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55" w:rsidRDefault="00240555" w:rsidP="00240555">
      <w:pPr>
        <w:pStyle w:val="HTML"/>
        <w:jc w:val="center"/>
      </w:pPr>
      <w:r>
        <w:rPr>
          <w:noProof/>
        </w:rPr>
        <w:drawing>
          <wp:inline distT="0" distB="0" distL="0" distR="0">
            <wp:extent cx="419100" cy="5588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srcRect/>
                    <a:stretch>
                      <a:fillRect/>
                    </a:stretch>
                  </pic:blipFill>
                  <pic:spPr bwMode="auto">
                    <a:xfrm>
                      <a:off x="0" y="0"/>
                      <a:ext cx="419100" cy="558800"/>
                    </a:xfrm>
                    <a:prstGeom prst="rect">
                      <a:avLst/>
                    </a:prstGeom>
                    <a:noFill/>
                    <a:ln w="9525">
                      <a:noFill/>
                      <a:miter lim="800000"/>
                      <a:headEnd/>
                      <a:tailEnd/>
                    </a:ln>
                  </pic:spPr>
                </pic:pic>
              </a:graphicData>
            </a:graphic>
          </wp:inline>
        </w:drawing>
      </w:r>
      <w:r>
        <w:br/>
      </w:r>
    </w:p>
    <w:p w:rsidR="00240555" w:rsidRPr="00240555" w:rsidRDefault="00240555" w:rsidP="00240555">
      <w:pPr>
        <w:pStyle w:val="HTML"/>
        <w:jc w:val="center"/>
        <w:rPr>
          <w:rFonts w:ascii="Times New Roman" w:hAnsi="Times New Roman" w:cs="Times New Roman"/>
          <w:b/>
          <w:sz w:val="28"/>
          <w:szCs w:val="28"/>
        </w:rPr>
      </w:pPr>
      <w:bookmarkStart w:id="0" w:name="o1"/>
      <w:bookmarkEnd w:id="0"/>
      <w:r w:rsidRPr="00240555">
        <w:rPr>
          <w:rFonts w:ascii="Times New Roman" w:hAnsi="Times New Roman" w:cs="Times New Roman"/>
          <w:b/>
          <w:bCs/>
          <w:sz w:val="28"/>
          <w:szCs w:val="28"/>
        </w:rPr>
        <w:t>З А К О Н   У К Р А Ї Н И</w:t>
      </w:r>
    </w:p>
    <w:p w:rsidR="00240555" w:rsidRPr="00240555" w:rsidRDefault="00240555" w:rsidP="00240555">
      <w:pPr>
        <w:pStyle w:val="HTML"/>
        <w:jc w:val="center"/>
        <w:rPr>
          <w:rFonts w:ascii="Times New Roman" w:hAnsi="Times New Roman" w:cs="Times New Roman"/>
          <w:b/>
          <w:sz w:val="28"/>
          <w:szCs w:val="28"/>
        </w:rPr>
      </w:pPr>
    </w:p>
    <w:p w:rsidR="00240555" w:rsidRPr="00240555" w:rsidRDefault="00240555" w:rsidP="00240555">
      <w:pPr>
        <w:pStyle w:val="HTML"/>
        <w:jc w:val="center"/>
        <w:rPr>
          <w:rFonts w:ascii="Times New Roman" w:hAnsi="Times New Roman" w:cs="Times New Roman"/>
          <w:b/>
          <w:sz w:val="28"/>
          <w:szCs w:val="28"/>
        </w:rPr>
      </w:pPr>
      <w:bookmarkStart w:id="1" w:name="o2"/>
      <w:bookmarkEnd w:id="1"/>
      <w:r w:rsidRPr="00240555">
        <w:rPr>
          <w:rFonts w:ascii="Times New Roman" w:hAnsi="Times New Roman" w:cs="Times New Roman"/>
          <w:b/>
          <w:bCs/>
          <w:sz w:val="28"/>
          <w:szCs w:val="28"/>
        </w:rPr>
        <w:t>Про прискорений перегляд регуляторних актів, прийнятих органами та посадовими особами місцевого самоврядування</w:t>
      </w:r>
    </w:p>
    <w:p w:rsidR="00240555" w:rsidRDefault="00240555" w:rsidP="00240555">
      <w:pPr>
        <w:pStyle w:val="HTML"/>
        <w:jc w:val="center"/>
      </w:pPr>
    </w:p>
    <w:p w:rsidR="00240555" w:rsidRPr="00240555" w:rsidRDefault="00240555" w:rsidP="00240555">
      <w:pPr>
        <w:pStyle w:val="HTML"/>
        <w:jc w:val="center"/>
        <w:rPr>
          <w:rFonts w:ascii="Times New Roman" w:hAnsi="Times New Roman" w:cs="Times New Roman"/>
          <w:sz w:val="24"/>
          <w:szCs w:val="24"/>
        </w:rPr>
      </w:pPr>
      <w:bookmarkStart w:id="2" w:name="o3"/>
      <w:bookmarkEnd w:id="2"/>
      <w:r w:rsidRPr="00240555">
        <w:rPr>
          <w:rStyle w:val="a9"/>
          <w:rFonts w:ascii="Times New Roman" w:hAnsi="Times New Roman" w:cs="Times New Roman"/>
          <w:sz w:val="24"/>
          <w:szCs w:val="24"/>
        </w:rPr>
        <w:t xml:space="preserve">( Відомості Верховної Ради України (ВВР), 2011, N 24, ст. 169 ) </w:t>
      </w:r>
      <w:r w:rsidRPr="00240555">
        <w:rPr>
          <w:rFonts w:ascii="Times New Roman" w:hAnsi="Times New Roman" w:cs="Times New Roman"/>
          <w:i/>
          <w:iCs/>
          <w:sz w:val="24"/>
          <w:szCs w:val="24"/>
        </w:rPr>
        <w:br/>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3" w:name="o4"/>
      <w:bookmarkEnd w:id="3"/>
      <w:r w:rsidRPr="00240555">
        <w:rPr>
          <w:rFonts w:ascii="Times New Roman" w:hAnsi="Times New Roman" w:cs="Times New Roman"/>
          <w:sz w:val="24"/>
          <w:szCs w:val="24"/>
        </w:rPr>
        <w:t xml:space="preserve">  Цей Закон установлює правові та організаційні засади проведення прискореного перегляду регуляторних актів, прийнятих органами та посадовими особами місцевого самоврядування, щодо їх відповідності принципам державної регуляторної політики у  сфері господарської діяльності та спрямований на забезпечення додержання цих принципів під час здійснення місцевого самоврядування.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4" w:name="o5"/>
      <w:bookmarkEnd w:id="4"/>
      <w:r w:rsidRPr="00240555">
        <w:rPr>
          <w:rFonts w:ascii="Times New Roman" w:hAnsi="Times New Roman" w:cs="Times New Roman"/>
          <w:b/>
          <w:bCs/>
          <w:sz w:val="24"/>
          <w:szCs w:val="24"/>
        </w:rPr>
        <w:t>Стаття 1.</w:t>
      </w:r>
      <w:r w:rsidRPr="00240555">
        <w:rPr>
          <w:rFonts w:ascii="Times New Roman" w:hAnsi="Times New Roman" w:cs="Times New Roman"/>
          <w:sz w:val="24"/>
          <w:szCs w:val="24"/>
        </w:rPr>
        <w:t xml:space="preserve"> Визначення термінів </w:t>
      </w:r>
    </w:p>
    <w:p w:rsidR="00240555" w:rsidRPr="00240555" w:rsidRDefault="00240555" w:rsidP="00240555">
      <w:pPr>
        <w:pStyle w:val="HTML"/>
        <w:ind w:firstLine="567"/>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5" w:name="o6"/>
      <w:bookmarkEnd w:id="5"/>
      <w:r w:rsidRPr="00240555">
        <w:rPr>
          <w:rFonts w:ascii="Times New Roman" w:hAnsi="Times New Roman" w:cs="Times New Roman"/>
          <w:sz w:val="24"/>
          <w:szCs w:val="24"/>
        </w:rPr>
        <w:t xml:space="preserve">1. У цьому Законі терміни вживаються у такому значенні: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6" w:name="o7"/>
      <w:bookmarkEnd w:id="6"/>
      <w:r w:rsidRPr="00240555">
        <w:rPr>
          <w:rFonts w:ascii="Times New Roman" w:hAnsi="Times New Roman" w:cs="Times New Roman"/>
          <w:sz w:val="24"/>
          <w:szCs w:val="24"/>
        </w:rPr>
        <w:t xml:space="preserve">прискорений перегляд регуляторних актів - комплекс заходів та дій,   спрямованих   на забезпечення якнайшвидшого приведення регуляторних  актів, прийнятих органами та  посадовими особами місцевого самоврядування,  у відповідність із принципами державної </w:t>
      </w:r>
      <w:r w:rsidRPr="00240555">
        <w:rPr>
          <w:rFonts w:ascii="Times New Roman" w:hAnsi="Times New Roman" w:cs="Times New Roman"/>
          <w:sz w:val="24"/>
          <w:szCs w:val="24"/>
        </w:rPr>
        <w:br/>
        <w:t xml:space="preserve">регуляторної політики, визначеними у статті 4 Закону України "Про засади державної  регуляторної  політики  у  сфері  господарської діяльності" ( </w:t>
      </w:r>
      <w:hyperlink r:id="rId6" w:tgtFrame="_blank" w:history="1">
        <w:r w:rsidRPr="00240555">
          <w:rPr>
            <w:rStyle w:val="a6"/>
            <w:rFonts w:ascii="Times New Roman" w:hAnsi="Times New Roman" w:cs="Times New Roman"/>
            <w:color w:val="auto"/>
            <w:sz w:val="24"/>
            <w:szCs w:val="24"/>
            <w:u w:val="none"/>
          </w:rPr>
          <w:t>1160-15</w:t>
        </w:r>
      </w:hyperlink>
      <w:r w:rsidRPr="00240555">
        <w:rPr>
          <w:rFonts w:ascii="Times New Roman" w:hAnsi="Times New Roman" w:cs="Times New Roman"/>
          <w:sz w:val="24"/>
          <w:szCs w:val="24"/>
        </w:rPr>
        <w:t xml:space="preserve"> ); </w:t>
      </w:r>
    </w:p>
    <w:p w:rsidR="00240555" w:rsidRPr="00240555" w:rsidRDefault="00240555" w:rsidP="002405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885"/>
        </w:tabs>
        <w:ind w:firstLine="567"/>
        <w:jc w:val="both"/>
        <w:rPr>
          <w:rFonts w:ascii="Times New Roman" w:hAnsi="Times New Roman" w:cs="Times New Roman"/>
          <w:sz w:val="24"/>
          <w:szCs w:val="24"/>
        </w:rPr>
      </w:pPr>
      <w:r w:rsidRPr="00240555">
        <w:rPr>
          <w:rFonts w:ascii="Times New Roman" w:hAnsi="Times New Roman" w:cs="Times New Roman"/>
          <w:sz w:val="24"/>
          <w:szCs w:val="24"/>
        </w:rPr>
        <w:tab/>
      </w:r>
    </w:p>
    <w:p w:rsidR="00240555" w:rsidRPr="00240555" w:rsidRDefault="00240555" w:rsidP="00240555">
      <w:pPr>
        <w:pStyle w:val="HTML"/>
        <w:ind w:firstLine="567"/>
        <w:jc w:val="both"/>
        <w:rPr>
          <w:rFonts w:ascii="Times New Roman" w:hAnsi="Times New Roman" w:cs="Times New Roman"/>
          <w:sz w:val="24"/>
          <w:szCs w:val="24"/>
        </w:rPr>
      </w:pPr>
      <w:bookmarkStart w:id="7" w:name="o8"/>
      <w:bookmarkEnd w:id="7"/>
      <w:r w:rsidRPr="00240555">
        <w:rPr>
          <w:rFonts w:ascii="Times New Roman" w:hAnsi="Times New Roman" w:cs="Times New Roman"/>
          <w:sz w:val="24"/>
          <w:szCs w:val="24"/>
        </w:rPr>
        <w:t xml:space="preserve">інші терміни вживаються у значенні,  визначеному в Законі України  "Про  засади  державної  регуляторної  політики  у сфері господарської діяльності" ( </w:t>
      </w:r>
      <w:hyperlink r:id="rId7" w:tgtFrame="_blank" w:history="1">
        <w:r w:rsidRPr="00240555">
          <w:rPr>
            <w:rStyle w:val="a6"/>
            <w:rFonts w:ascii="Times New Roman" w:hAnsi="Times New Roman" w:cs="Times New Roman"/>
            <w:color w:val="auto"/>
            <w:sz w:val="24"/>
            <w:szCs w:val="24"/>
            <w:u w:val="none"/>
          </w:rPr>
          <w:t>1160-15</w:t>
        </w:r>
      </w:hyperlink>
      <w:r w:rsidRPr="00240555">
        <w:rPr>
          <w:rFonts w:ascii="Times New Roman" w:hAnsi="Times New Roman" w:cs="Times New Roman"/>
          <w:sz w:val="24"/>
          <w:szCs w:val="24"/>
        </w:rPr>
        <w:t xml:space="preserve"> ).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8" w:name="o9"/>
      <w:bookmarkEnd w:id="8"/>
      <w:r w:rsidRPr="00240555">
        <w:rPr>
          <w:rFonts w:ascii="Times New Roman" w:hAnsi="Times New Roman" w:cs="Times New Roman"/>
          <w:b/>
          <w:bCs/>
          <w:sz w:val="24"/>
          <w:szCs w:val="24"/>
        </w:rPr>
        <w:t>Стаття 2.</w:t>
      </w:r>
      <w:r w:rsidRPr="00240555">
        <w:rPr>
          <w:rFonts w:ascii="Times New Roman" w:hAnsi="Times New Roman" w:cs="Times New Roman"/>
          <w:sz w:val="24"/>
          <w:szCs w:val="24"/>
        </w:rPr>
        <w:t xml:space="preserve"> Засади проведення прискореного перегляду регуляторних актів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9" w:name="o10"/>
      <w:bookmarkEnd w:id="9"/>
      <w:r w:rsidRPr="00240555">
        <w:rPr>
          <w:rFonts w:ascii="Times New Roman" w:hAnsi="Times New Roman" w:cs="Times New Roman"/>
          <w:sz w:val="24"/>
          <w:szCs w:val="24"/>
        </w:rPr>
        <w:t xml:space="preserve">1. Усі регуляторні акти, прийняті органами та посадовими особами місцевого самоврядування на день набрання чинності цим Законом, підлягають прискореному перегляду  в порядку, встановленому цим Законом, протягом 90 днів. </w:t>
      </w:r>
    </w:p>
    <w:p w:rsidR="00240555" w:rsidRPr="00240555" w:rsidRDefault="00240555" w:rsidP="00240555">
      <w:pPr>
        <w:pStyle w:val="HTML"/>
        <w:ind w:firstLine="567"/>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10" w:name="o11"/>
      <w:bookmarkEnd w:id="10"/>
      <w:r w:rsidRPr="00240555">
        <w:rPr>
          <w:rFonts w:ascii="Times New Roman" w:hAnsi="Times New Roman" w:cs="Times New Roman"/>
          <w:sz w:val="24"/>
          <w:szCs w:val="24"/>
        </w:rPr>
        <w:t xml:space="preserve">2. Кожен регуляторний акт, прийнятий органом або посадовою особою місцевого самоврядування, підлягає аналізу на відповідність принципам державної регуляторної політики. </w:t>
      </w:r>
    </w:p>
    <w:p w:rsidR="00240555" w:rsidRPr="00240555" w:rsidRDefault="00240555" w:rsidP="00240555">
      <w:pPr>
        <w:pStyle w:val="HTML"/>
        <w:ind w:firstLine="567"/>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11" w:name="o12"/>
      <w:bookmarkEnd w:id="11"/>
      <w:r w:rsidRPr="00240555">
        <w:rPr>
          <w:rFonts w:ascii="Times New Roman" w:hAnsi="Times New Roman" w:cs="Times New Roman"/>
          <w:sz w:val="24"/>
          <w:szCs w:val="24"/>
        </w:rPr>
        <w:t xml:space="preserve">3. Органи місцевого самоврядування, сільські, селищні, міські голови зобов'язані  забезпечувати участь представників об'єднань суб'єктів господарювання,  роботодавців та громадських організацій споживачів (об'єднань споживачів)  у прискореному перегляді регуляторних актів на всіх його етапах, визначених у статті 4 цього Закону. </w:t>
      </w:r>
    </w:p>
    <w:p w:rsidR="00240555" w:rsidRPr="00240555" w:rsidRDefault="00240555" w:rsidP="00240555">
      <w:pPr>
        <w:pStyle w:val="HTML"/>
        <w:ind w:firstLine="567"/>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12" w:name="o13"/>
      <w:bookmarkEnd w:id="12"/>
      <w:r w:rsidRPr="00240555">
        <w:rPr>
          <w:rFonts w:ascii="Times New Roman" w:hAnsi="Times New Roman" w:cs="Times New Roman"/>
          <w:b/>
          <w:bCs/>
          <w:sz w:val="24"/>
          <w:szCs w:val="24"/>
        </w:rPr>
        <w:t>Стаття 3.</w:t>
      </w:r>
      <w:r w:rsidRPr="00240555">
        <w:rPr>
          <w:rFonts w:ascii="Times New Roman" w:hAnsi="Times New Roman" w:cs="Times New Roman"/>
          <w:sz w:val="24"/>
          <w:szCs w:val="24"/>
        </w:rPr>
        <w:t xml:space="preserve"> Робочі комісії з питань прискореного перегляду регуляторних актів </w:t>
      </w:r>
    </w:p>
    <w:p w:rsidR="00240555" w:rsidRPr="00240555" w:rsidRDefault="00240555" w:rsidP="00240555">
      <w:pPr>
        <w:pStyle w:val="HTML"/>
        <w:ind w:firstLine="567"/>
        <w:jc w:val="both"/>
        <w:rPr>
          <w:rFonts w:ascii="Times New Roman" w:hAnsi="Times New Roman" w:cs="Times New Roman"/>
          <w:sz w:val="24"/>
          <w:szCs w:val="24"/>
        </w:rPr>
      </w:pPr>
    </w:p>
    <w:p w:rsidR="00240555" w:rsidRPr="00240555" w:rsidRDefault="00240555" w:rsidP="00240555">
      <w:pPr>
        <w:pStyle w:val="HTML"/>
        <w:ind w:firstLine="567"/>
        <w:jc w:val="both"/>
        <w:rPr>
          <w:rFonts w:ascii="Times New Roman" w:hAnsi="Times New Roman" w:cs="Times New Roman"/>
          <w:sz w:val="24"/>
          <w:szCs w:val="24"/>
        </w:rPr>
      </w:pPr>
      <w:bookmarkStart w:id="13" w:name="o14"/>
      <w:bookmarkEnd w:id="13"/>
      <w:r w:rsidRPr="00240555">
        <w:rPr>
          <w:rFonts w:ascii="Times New Roman" w:hAnsi="Times New Roman" w:cs="Times New Roman"/>
          <w:sz w:val="24"/>
          <w:szCs w:val="24"/>
        </w:rPr>
        <w:t xml:space="preserve">1. Для проведення прискореного перегляду регуляторних актів та залучення до його проведення громадськості сільськими, селищними, міськими головами, Київським міським головою, головою Севастопольської міської ради, головами районних у містах, </w:t>
      </w:r>
      <w:r w:rsidRPr="00240555">
        <w:rPr>
          <w:rFonts w:ascii="Times New Roman" w:hAnsi="Times New Roman" w:cs="Times New Roman"/>
          <w:sz w:val="24"/>
          <w:szCs w:val="24"/>
        </w:rPr>
        <w:br/>
      </w:r>
      <w:r w:rsidRPr="00240555">
        <w:rPr>
          <w:rFonts w:ascii="Times New Roman" w:hAnsi="Times New Roman" w:cs="Times New Roman"/>
          <w:sz w:val="24"/>
          <w:szCs w:val="24"/>
        </w:rPr>
        <w:lastRenderedPageBreak/>
        <w:t xml:space="preserve">районних та обласних рад у п'ятиденний строк утворюються робочі комісії з питань   прискореного   перегляду  регуляторних  актів (далі - робочі комісії).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BC11E0">
      <w:pPr>
        <w:pStyle w:val="HTML"/>
        <w:ind w:firstLine="567"/>
        <w:jc w:val="both"/>
        <w:rPr>
          <w:rFonts w:ascii="Times New Roman" w:hAnsi="Times New Roman" w:cs="Times New Roman"/>
          <w:sz w:val="24"/>
          <w:szCs w:val="24"/>
        </w:rPr>
      </w:pPr>
      <w:bookmarkStart w:id="14" w:name="o15"/>
      <w:bookmarkEnd w:id="14"/>
      <w:r w:rsidRPr="00240555">
        <w:rPr>
          <w:rFonts w:ascii="Times New Roman" w:hAnsi="Times New Roman" w:cs="Times New Roman"/>
          <w:sz w:val="24"/>
          <w:szCs w:val="24"/>
        </w:rPr>
        <w:t xml:space="preserve">2. Робочі комісії, утворені сільськими, селищними, міськими головами, проводять   аналіз регуляторних актів, прийнятих відповідно сільськими, селищними, міськими радами, радами міст Києва та Севастополя, їх виконавчими органами, сільськими, </w:t>
      </w:r>
      <w:r w:rsidRPr="00240555">
        <w:rPr>
          <w:rFonts w:ascii="Times New Roman" w:hAnsi="Times New Roman" w:cs="Times New Roman"/>
          <w:sz w:val="24"/>
          <w:szCs w:val="24"/>
        </w:rPr>
        <w:br/>
        <w:t xml:space="preserve">селищними, міськими головами, Київським міським головою, головою Севастопольської міської ради. Робочі комісії, утворені головами районних у містах, районних, обласних  рад, проводять аналіз регуляторних актів, прийнятих відповідними радами, а робоча </w:t>
      </w:r>
      <w:r w:rsidRPr="00240555">
        <w:rPr>
          <w:rFonts w:ascii="Times New Roman" w:hAnsi="Times New Roman" w:cs="Times New Roman"/>
          <w:sz w:val="24"/>
          <w:szCs w:val="24"/>
        </w:rPr>
        <w:br/>
        <w:t xml:space="preserve">комісія, утворена Київським міським головою, проводить також аналіз регуляторних  актів, прийнятих районними у місті Києві радами. </w:t>
      </w:r>
    </w:p>
    <w:p w:rsidR="00240555" w:rsidRPr="00240555" w:rsidRDefault="00240555" w:rsidP="00BC11E0">
      <w:pPr>
        <w:pStyle w:val="HTML"/>
        <w:ind w:firstLine="567"/>
        <w:jc w:val="both"/>
        <w:rPr>
          <w:rFonts w:ascii="Times New Roman" w:hAnsi="Times New Roman" w:cs="Times New Roman"/>
          <w:sz w:val="24"/>
          <w:szCs w:val="24"/>
        </w:rPr>
      </w:pPr>
    </w:p>
    <w:p w:rsidR="00240555" w:rsidRPr="00240555" w:rsidRDefault="00240555" w:rsidP="00BC11E0">
      <w:pPr>
        <w:pStyle w:val="HTML"/>
        <w:ind w:firstLine="567"/>
        <w:jc w:val="both"/>
        <w:rPr>
          <w:rFonts w:ascii="Times New Roman" w:hAnsi="Times New Roman" w:cs="Times New Roman"/>
          <w:sz w:val="24"/>
          <w:szCs w:val="24"/>
        </w:rPr>
      </w:pPr>
      <w:bookmarkStart w:id="15" w:name="o16"/>
      <w:bookmarkEnd w:id="15"/>
      <w:r w:rsidRPr="00240555">
        <w:rPr>
          <w:rFonts w:ascii="Times New Roman" w:hAnsi="Times New Roman" w:cs="Times New Roman"/>
          <w:sz w:val="24"/>
          <w:szCs w:val="24"/>
        </w:rPr>
        <w:t>3. До складу робочої комісії включаються на паритетних засадах депутати</w:t>
      </w:r>
      <w:r w:rsidR="00BC11E0">
        <w:rPr>
          <w:rFonts w:ascii="Times New Roman" w:hAnsi="Times New Roman" w:cs="Times New Roman"/>
          <w:sz w:val="24"/>
          <w:szCs w:val="24"/>
        </w:rPr>
        <w:t xml:space="preserve"> </w:t>
      </w:r>
      <w:r w:rsidRPr="00240555">
        <w:rPr>
          <w:rFonts w:ascii="Times New Roman" w:hAnsi="Times New Roman" w:cs="Times New Roman"/>
          <w:sz w:val="24"/>
          <w:szCs w:val="24"/>
        </w:rPr>
        <w:t>відповідної ради, посадові особи апарату сільської,  селищної,  міської ради, виконавчих органів сільської, селищної, міської ради, виконавчого апарату районної у місті,</w:t>
      </w:r>
      <w:r w:rsidR="00BC11E0">
        <w:rPr>
          <w:rFonts w:ascii="Times New Roman" w:hAnsi="Times New Roman" w:cs="Times New Roman"/>
          <w:sz w:val="24"/>
          <w:szCs w:val="24"/>
        </w:rPr>
        <w:t xml:space="preserve"> </w:t>
      </w:r>
      <w:r w:rsidRPr="00240555">
        <w:rPr>
          <w:rFonts w:ascii="Times New Roman" w:hAnsi="Times New Roman" w:cs="Times New Roman"/>
          <w:sz w:val="24"/>
          <w:szCs w:val="24"/>
        </w:rPr>
        <w:t>районної,  обласної ради, виконавчого комітету районної у місті ради,  спеціально  уповноваженого  центрального органу виконавчої влади з питань державної регуляторної політики,  територіальних органів Антимонопольного комітету</w:t>
      </w:r>
      <w:r w:rsidR="00BC11E0">
        <w:rPr>
          <w:rFonts w:ascii="Times New Roman" w:hAnsi="Times New Roman" w:cs="Times New Roman"/>
          <w:sz w:val="24"/>
          <w:szCs w:val="24"/>
        </w:rPr>
        <w:t xml:space="preserve"> </w:t>
      </w:r>
      <w:r w:rsidRPr="00240555">
        <w:rPr>
          <w:rFonts w:ascii="Times New Roman" w:hAnsi="Times New Roman" w:cs="Times New Roman"/>
          <w:sz w:val="24"/>
          <w:szCs w:val="24"/>
        </w:rPr>
        <w:t xml:space="preserve">України, Міністерства юстиції </w:t>
      </w:r>
      <w:r w:rsidRPr="00240555">
        <w:rPr>
          <w:rFonts w:ascii="Times New Roman" w:hAnsi="Times New Roman" w:cs="Times New Roman"/>
          <w:sz w:val="24"/>
          <w:szCs w:val="24"/>
        </w:rPr>
        <w:br/>
        <w:t xml:space="preserve">України та інших центральних органів виконавчої влади, а також представники  об'єднань  суб'єктів господарювання, роботодавців, громадських організацій споживачів  (об'єднань   споживачів), наукових установ та окремі фахівці (за згодою). </w:t>
      </w:r>
    </w:p>
    <w:p w:rsidR="00240555" w:rsidRPr="00240555" w:rsidRDefault="00240555" w:rsidP="00BC11E0">
      <w:pPr>
        <w:pStyle w:val="HTML"/>
        <w:ind w:firstLine="567"/>
        <w:jc w:val="both"/>
        <w:rPr>
          <w:rFonts w:ascii="Times New Roman" w:hAnsi="Times New Roman" w:cs="Times New Roman"/>
          <w:sz w:val="24"/>
          <w:szCs w:val="24"/>
        </w:rPr>
      </w:pPr>
    </w:p>
    <w:p w:rsidR="00240555" w:rsidRPr="00240555" w:rsidRDefault="00240555" w:rsidP="00BC11E0">
      <w:pPr>
        <w:pStyle w:val="HTML"/>
        <w:ind w:firstLine="567"/>
        <w:jc w:val="both"/>
        <w:rPr>
          <w:rFonts w:ascii="Times New Roman" w:hAnsi="Times New Roman" w:cs="Times New Roman"/>
          <w:sz w:val="24"/>
          <w:szCs w:val="24"/>
        </w:rPr>
      </w:pPr>
      <w:bookmarkStart w:id="16" w:name="o17"/>
      <w:bookmarkEnd w:id="16"/>
      <w:r w:rsidRPr="00240555">
        <w:rPr>
          <w:rFonts w:ascii="Times New Roman" w:hAnsi="Times New Roman" w:cs="Times New Roman"/>
          <w:sz w:val="24"/>
          <w:szCs w:val="24"/>
        </w:rPr>
        <w:t xml:space="preserve">4. Діяльність робочої комісії ґрунтується на засадах відкритості та гласності. </w:t>
      </w:r>
    </w:p>
    <w:p w:rsidR="00240555" w:rsidRPr="00240555" w:rsidRDefault="00240555" w:rsidP="00240555">
      <w:pPr>
        <w:pStyle w:val="HTML"/>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17" w:name="o18"/>
      <w:bookmarkEnd w:id="17"/>
      <w:r w:rsidRPr="00BC11E0">
        <w:rPr>
          <w:rFonts w:ascii="Times New Roman" w:hAnsi="Times New Roman" w:cs="Times New Roman"/>
          <w:sz w:val="24"/>
          <w:szCs w:val="24"/>
        </w:rPr>
        <w:t xml:space="preserve">5. Основною формою роботи робочої комісії є засідання, які в разі потреби скликаються її керівником.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18" w:name="o19"/>
      <w:bookmarkEnd w:id="18"/>
      <w:r w:rsidRPr="00BC11E0">
        <w:rPr>
          <w:rFonts w:ascii="Times New Roman" w:hAnsi="Times New Roman" w:cs="Times New Roman"/>
          <w:sz w:val="24"/>
          <w:szCs w:val="24"/>
        </w:rPr>
        <w:t xml:space="preserve">6. Керівник, секретар та інші члени робочої комісії працюють на громадських засадах.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19" w:name="o20"/>
      <w:bookmarkEnd w:id="19"/>
      <w:r w:rsidRPr="00BC11E0">
        <w:rPr>
          <w:rFonts w:ascii="Times New Roman" w:hAnsi="Times New Roman" w:cs="Times New Roman"/>
          <w:sz w:val="24"/>
          <w:szCs w:val="24"/>
        </w:rPr>
        <w:t>7. Методичні рекомендації щодо формування та організації діяльності робочих   комісій з питань прискореного перегляду регуляторних актів (</w:t>
      </w:r>
      <w:hyperlink r:id="rId8" w:tgtFrame="_blank" w:history="1">
        <w:r w:rsidRPr="00BC11E0">
          <w:rPr>
            <w:rStyle w:val="a6"/>
            <w:rFonts w:ascii="Times New Roman" w:hAnsi="Times New Roman" w:cs="Times New Roman"/>
            <w:color w:val="auto"/>
            <w:sz w:val="24"/>
            <w:szCs w:val="24"/>
            <w:u w:val="none"/>
          </w:rPr>
          <w:t>v0002563-11</w:t>
        </w:r>
      </w:hyperlink>
      <w:r w:rsidRPr="00BC11E0">
        <w:rPr>
          <w:rFonts w:ascii="Times New Roman" w:hAnsi="Times New Roman" w:cs="Times New Roman"/>
          <w:sz w:val="24"/>
          <w:szCs w:val="24"/>
        </w:rPr>
        <w:t>)  затверджуються спеціально</w:t>
      </w:r>
      <w:r w:rsidR="00BC11E0">
        <w:rPr>
          <w:rFonts w:ascii="Times New Roman" w:hAnsi="Times New Roman" w:cs="Times New Roman"/>
          <w:sz w:val="24"/>
          <w:szCs w:val="24"/>
        </w:rPr>
        <w:t xml:space="preserve"> </w:t>
      </w:r>
      <w:r w:rsidRPr="00BC11E0">
        <w:rPr>
          <w:rFonts w:ascii="Times New Roman" w:hAnsi="Times New Roman" w:cs="Times New Roman"/>
          <w:sz w:val="24"/>
          <w:szCs w:val="24"/>
        </w:rPr>
        <w:t xml:space="preserve">уповноваженим  центральним  органом виконавчої влади з  питань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0" w:name="o21"/>
      <w:bookmarkEnd w:id="20"/>
      <w:r w:rsidRPr="00BC11E0">
        <w:rPr>
          <w:rFonts w:ascii="Times New Roman" w:hAnsi="Times New Roman" w:cs="Times New Roman"/>
          <w:sz w:val="24"/>
          <w:szCs w:val="24"/>
        </w:rPr>
        <w:t xml:space="preserve">8. Організаційною основою прискореного перегляду регуляторних актів  є  співпраця  та  обмін інформацією між робочими комісіями, органами та посадовими особами місцевого самоврядування, місцевими державними адміністраціями, Радою міністрів Автономної Республіки Крим та спеціально уповноваженим центральним органом  виконавчої влади з питань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1" w:name="o22"/>
      <w:bookmarkEnd w:id="21"/>
      <w:r w:rsidRPr="00BC11E0">
        <w:rPr>
          <w:rFonts w:ascii="Times New Roman" w:hAnsi="Times New Roman" w:cs="Times New Roman"/>
          <w:sz w:val="24"/>
          <w:szCs w:val="24"/>
        </w:rPr>
        <w:t xml:space="preserve">9. Методична допомога з питань проведення прискореного перегляду регуляторних актів робочим комісіям, органам та посадовим особам місцевого самоврядування,  місцевим державним адміністраціям та Раді міністрів Автономної Республіки Крим надається спеціально уповноваженим центральним органом виконавчої влади з питань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2" w:name="o23"/>
      <w:bookmarkEnd w:id="22"/>
      <w:r w:rsidRPr="00BC11E0">
        <w:rPr>
          <w:rFonts w:ascii="Times New Roman" w:hAnsi="Times New Roman" w:cs="Times New Roman"/>
          <w:b/>
          <w:bCs/>
          <w:sz w:val="24"/>
          <w:szCs w:val="24"/>
        </w:rPr>
        <w:t>Стаття 4.</w:t>
      </w:r>
      <w:r w:rsidRPr="00BC11E0">
        <w:rPr>
          <w:rFonts w:ascii="Times New Roman" w:hAnsi="Times New Roman" w:cs="Times New Roman"/>
          <w:sz w:val="24"/>
          <w:szCs w:val="24"/>
        </w:rPr>
        <w:t xml:space="preserve"> Етапи прискореного перегляду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3" w:name="o24"/>
      <w:bookmarkEnd w:id="23"/>
      <w:r w:rsidRPr="00BC11E0">
        <w:rPr>
          <w:rFonts w:ascii="Times New Roman" w:hAnsi="Times New Roman" w:cs="Times New Roman"/>
          <w:sz w:val="24"/>
          <w:szCs w:val="24"/>
        </w:rPr>
        <w:t xml:space="preserve">1. Прискорений перегляд регуляторних актів проводиться за такими етапами: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4" w:name="o25"/>
      <w:bookmarkEnd w:id="24"/>
      <w:r w:rsidRPr="00BC11E0">
        <w:rPr>
          <w:rFonts w:ascii="Times New Roman" w:hAnsi="Times New Roman" w:cs="Times New Roman"/>
          <w:sz w:val="24"/>
          <w:szCs w:val="24"/>
        </w:rPr>
        <w:lastRenderedPageBreak/>
        <w:t xml:space="preserve">1) складання загальних переліків регуляторних актів, прийнятих органами та посадовими особами місцевого самоврядування (далі - загальні переліки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5" w:name="o26"/>
      <w:bookmarkEnd w:id="25"/>
      <w:r w:rsidRPr="00BC11E0">
        <w:rPr>
          <w:rFonts w:ascii="Times New Roman" w:hAnsi="Times New Roman" w:cs="Times New Roman"/>
          <w:sz w:val="24"/>
          <w:szCs w:val="24"/>
        </w:rPr>
        <w:t xml:space="preserve">2) проведення аналізу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6" w:name="o27"/>
      <w:bookmarkEnd w:id="26"/>
      <w:r w:rsidRPr="00BC11E0">
        <w:rPr>
          <w:rFonts w:ascii="Times New Roman" w:hAnsi="Times New Roman" w:cs="Times New Roman"/>
          <w:sz w:val="24"/>
          <w:szCs w:val="24"/>
        </w:rPr>
        <w:t xml:space="preserve">3) підготовка пропозицій за результатами аналізу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7" w:name="o28"/>
      <w:bookmarkEnd w:id="27"/>
      <w:r w:rsidRPr="00BC11E0">
        <w:rPr>
          <w:rFonts w:ascii="Times New Roman" w:hAnsi="Times New Roman" w:cs="Times New Roman"/>
          <w:sz w:val="24"/>
          <w:szCs w:val="24"/>
        </w:rPr>
        <w:t xml:space="preserve">4) узагальнення результатів прискореного перегляду регуляторних актів та   здійснення контролю за приведенням регуляторних актів у  відповідність  із  принципами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8" w:name="o29"/>
      <w:bookmarkEnd w:id="28"/>
      <w:r w:rsidRPr="00BC11E0">
        <w:rPr>
          <w:rFonts w:ascii="Times New Roman" w:hAnsi="Times New Roman" w:cs="Times New Roman"/>
          <w:b/>
          <w:bCs/>
          <w:sz w:val="24"/>
          <w:szCs w:val="24"/>
        </w:rPr>
        <w:t>Стаття 5.</w:t>
      </w:r>
      <w:r w:rsidRPr="00BC11E0">
        <w:rPr>
          <w:rFonts w:ascii="Times New Roman" w:hAnsi="Times New Roman" w:cs="Times New Roman"/>
          <w:sz w:val="24"/>
          <w:szCs w:val="24"/>
        </w:rPr>
        <w:t xml:space="preserve"> Складання загальних переліків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29" w:name="o30"/>
      <w:bookmarkEnd w:id="29"/>
      <w:r w:rsidRPr="00BC11E0">
        <w:rPr>
          <w:rFonts w:ascii="Times New Roman" w:hAnsi="Times New Roman" w:cs="Times New Roman"/>
          <w:sz w:val="24"/>
          <w:szCs w:val="24"/>
        </w:rPr>
        <w:t xml:space="preserve">1. Уповноважені посадові особи місцевого самоврядування у семиденний строк подають робочій комісії список (списки) усіх нормативно-правових  актів, прийнятих  відповідними органами та посадовими особами місцевого самоврядування, та копії таких актів на паперових та електронних носіях.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0" w:name="o31"/>
      <w:bookmarkEnd w:id="30"/>
      <w:r w:rsidRPr="00BC11E0">
        <w:rPr>
          <w:rFonts w:ascii="Times New Roman" w:hAnsi="Times New Roman" w:cs="Times New Roman"/>
          <w:sz w:val="24"/>
          <w:szCs w:val="24"/>
        </w:rPr>
        <w:t xml:space="preserve">2. Робочі комісії у десятиденний строк складають загальні переліки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1" w:name="o32"/>
      <w:bookmarkEnd w:id="31"/>
      <w:r w:rsidRPr="00BC11E0">
        <w:rPr>
          <w:rFonts w:ascii="Times New Roman" w:hAnsi="Times New Roman" w:cs="Times New Roman"/>
          <w:sz w:val="24"/>
          <w:szCs w:val="24"/>
        </w:rPr>
        <w:t xml:space="preserve">3. Органи та посадові особи місцевого самоврядування зобов'язані в будь-який час  протягом строку, встановленого частиною першою статті 2 цього Закону,  забезпечувати </w:t>
      </w:r>
      <w:r w:rsidRPr="00BC11E0">
        <w:rPr>
          <w:rFonts w:ascii="Times New Roman" w:hAnsi="Times New Roman" w:cs="Times New Roman"/>
          <w:sz w:val="24"/>
          <w:szCs w:val="24"/>
        </w:rPr>
        <w:br/>
        <w:t xml:space="preserve">безперешкодний доступ членів робочої комісії до відомостей (баз даних) про акти відповідних органів та посадових осіб місцевого самоврядування  і до текстів цих актів,  крім тих, що містять відомості, які становлять державну та іншу захищену законом </w:t>
      </w:r>
      <w:r w:rsidRPr="00BC11E0">
        <w:rPr>
          <w:rFonts w:ascii="Times New Roman" w:hAnsi="Times New Roman" w:cs="Times New Roman"/>
          <w:sz w:val="24"/>
          <w:szCs w:val="24"/>
        </w:rPr>
        <w:br/>
        <w:t xml:space="preserve">таємницю, незалежно від того, чи вважають ці органи та посадові особи місцевого самоврядування відповідний акт регуляторним.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2" w:name="o33"/>
      <w:bookmarkEnd w:id="32"/>
      <w:r w:rsidRPr="00BC11E0">
        <w:rPr>
          <w:rFonts w:ascii="Times New Roman" w:hAnsi="Times New Roman" w:cs="Times New Roman"/>
          <w:b/>
          <w:bCs/>
          <w:sz w:val="24"/>
          <w:szCs w:val="24"/>
        </w:rPr>
        <w:t>Стаття 6.</w:t>
      </w:r>
      <w:r w:rsidRPr="00BC11E0">
        <w:rPr>
          <w:rFonts w:ascii="Times New Roman" w:hAnsi="Times New Roman" w:cs="Times New Roman"/>
          <w:sz w:val="24"/>
          <w:szCs w:val="24"/>
        </w:rPr>
        <w:t xml:space="preserve"> Проведення аналізу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3" w:name="o34"/>
      <w:bookmarkEnd w:id="33"/>
      <w:r w:rsidRPr="00BC11E0">
        <w:rPr>
          <w:rFonts w:ascii="Times New Roman" w:hAnsi="Times New Roman" w:cs="Times New Roman"/>
          <w:sz w:val="24"/>
          <w:szCs w:val="24"/>
        </w:rPr>
        <w:t xml:space="preserve">1. Робочі комісії протягом 45 днів на підставі загальних переліків регуляторних актів проводять аналіз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4" w:name="o35"/>
      <w:bookmarkEnd w:id="34"/>
      <w:r w:rsidRPr="00BC11E0">
        <w:rPr>
          <w:rFonts w:ascii="Times New Roman" w:hAnsi="Times New Roman" w:cs="Times New Roman"/>
          <w:sz w:val="24"/>
          <w:szCs w:val="24"/>
        </w:rPr>
        <w:t xml:space="preserve">2. У ході проведення аналізу регуляторних актів робочі комісії виявляють регуляторні акти, що не відповідають принципам державної   регуляторної   політики,   та   визначають спосіб їх приведення у відповідність із зазначеними принципами.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5" w:name="o36"/>
      <w:bookmarkEnd w:id="35"/>
      <w:r w:rsidRPr="00BC11E0">
        <w:rPr>
          <w:rFonts w:ascii="Times New Roman" w:hAnsi="Times New Roman" w:cs="Times New Roman"/>
          <w:sz w:val="24"/>
          <w:szCs w:val="24"/>
        </w:rPr>
        <w:t xml:space="preserve">3. Методичні рекомендації щодо проведення аналізу регуляторних актів затверджуються спеціально уповноваженим центральним  органом виконавчої влади з питань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6" w:name="o37"/>
      <w:bookmarkEnd w:id="36"/>
      <w:r w:rsidRPr="00BC11E0">
        <w:rPr>
          <w:rFonts w:ascii="Times New Roman" w:hAnsi="Times New Roman" w:cs="Times New Roman"/>
          <w:b/>
          <w:bCs/>
          <w:sz w:val="24"/>
          <w:szCs w:val="24"/>
        </w:rPr>
        <w:t>Стаття 7.</w:t>
      </w:r>
      <w:r w:rsidRPr="00BC11E0">
        <w:rPr>
          <w:rFonts w:ascii="Times New Roman" w:hAnsi="Times New Roman" w:cs="Times New Roman"/>
          <w:sz w:val="24"/>
          <w:szCs w:val="24"/>
        </w:rPr>
        <w:t xml:space="preserve"> Підготовка пропозицій за результатами аналізу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7" w:name="o38"/>
      <w:bookmarkEnd w:id="37"/>
      <w:r w:rsidRPr="00BC11E0">
        <w:rPr>
          <w:rFonts w:ascii="Times New Roman" w:hAnsi="Times New Roman" w:cs="Times New Roman"/>
          <w:sz w:val="24"/>
          <w:szCs w:val="24"/>
        </w:rPr>
        <w:t xml:space="preserve">1. За результатами аналізу регуляторних актів робочі комісії у п'ятдесятиденний строк складають та подають сільським, селищним, міським головам, Київському міському    голові, голові Севастопольської міської ради, головам районних у містах, районних, обласних рад, які утворили відповідні робочі комісії: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8" w:name="o39"/>
      <w:bookmarkEnd w:id="38"/>
      <w:r w:rsidRPr="00BC11E0">
        <w:rPr>
          <w:rFonts w:ascii="Times New Roman" w:hAnsi="Times New Roman" w:cs="Times New Roman"/>
          <w:sz w:val="24"/>
          <w:szCs w:val="24"/>
        </w:rPr>
        <w:t xml:space="preserve">1) перелік регуляторних актів, що відповідають принципам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39" w:name="o40"/>
      <w:bookmarkEnd w:id="39"/>
      <w:r w:rsidRPr="00BC11E0">
        <w:rPr>
          <w:rFonts w:ascii="Times New Roman" w:hAnsi="Times New Roman" w:cs="Times New Roman"/>
          <w:sz w:val="24"/>
          <w:szCs w:val="24"/>
        </w:rPr>
        <w:t xml:space="preserve"> 2) перелік регуляторних актів, що не відповідають принципам державної регуляторної політики та потребують внесення до них змін;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0" w:name="o41"/>
      <w:bookmarkEnd w:id="40"/>
      <w:r w:rsidRPr="00BC11E0">
        <w:rPr>
          <w:rFonts w:ascii="Times New Roman" w:hAnsi="Times New Roman" w:cs="Times New Roman"/>
          <w:sz w:val="24"/>
          <w:szCs w:val="24"/>
        </w:rPr>
        <w:t xml:space="preserve">3) перелік регуляторних актів, що не відповідають принципам державної регуляторної політики та потребують визнання їх такими, що втратили чинність, або скасування;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1" w:name="o42"/>
      <w:bookmarkEnd w:id="41"/>
      <w:r w:rsidRPr="00BC11E0">
        <w:rPr>
          <w:rFonts w:ascii="Times New Roman" w:hAnsi="Times New Roman" w:cs="Times New Roman"/>
          <w:sz w:val="24"/>
          <w:szCs w:val="24"/>
        </w:rPr>
        <w:t xml:space="preserve">4) стисле обґрунтування включення кожного регуляторного акта до переліків, зазначених у пунктах 1-3 цієї частини.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2" w:name="o43"/>
      <w:bookmarkEnd w:id="42"/>
      <w:r w:rsidRPr="00BC11E0">
        <w:rPr>
          <w:rFonts w:ascii="Times New Roman" w:hAnsi="Times New Roman" w:cs="Times New Roman"/>
          <w:sz w:val="24"/>
          <w:szCs w:val="24"/>
        </w:rPr>
        <w:t xml:space="preserve">2. Органи та посадові особи місцевого самоврядування, до повноважень  яких  належить розроблення проектів актів органів та посадових осіб місцевого  самоврядування, на основі переліків регуляторних  актів  та обґрунтувань,  зазначених у частині першій цієї статті, готують відповідні проекти актів про внесення змін до </w:t>
      </w:r>
      <w:r w:rsidRPr="00BC11E0">
        <w:rPr>
          <w:rFonts w:ascii="Times New Roman" w:hAnsi="Times New Roman" w:cs="Times New Roman"/>
          <w:sz w:val="24"/>
          <w:szCs w:val="24"/>
        </w:rPr>
        <w:br/>
        <w:t xml:space="preserve">відповідних регуляторних актів, визнання їх такими, що втратили чинність, або їх скасування.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3" w:name="o44"/>
      <w:bookmarkEnd w:id="43"/>
      <w:r w:rsidRPr="00BC11E0">
        <w:rPr>
          <w:rFonts w:ascii="Times New Roman" w:hAnsi="Times New Roman" w:cs="Times New Roman"/>
          <w:b/>
          <w:bCs/>
          <w:sz w:val="24"/>
          <w:szCs w:val="24"/>
        </w:rPr>
        <w:t>Стаття 8.</w:t>
      </w:r>
      <w:r w:rsidRPr="00BC11E0">
        <w:rPr>
          <w:rFonts w:ascii="Times New Roman" w:hAnsi="Times New Roman" w:cs="Times New Roman"/>
          <w:sz w:val="24"/>
          <w:szCs w:val="24"/>
        </w:rPr>
        <w:t xml:space="preserve"> Узагальнення результатів прискореного перегляду регуляторних актів та здійснення контролю за приведенням регуляторних актів у відповідність із принципами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4" w:name="o45"/>
      <w:bookmarkEnd w:id="44"/>
      <w:r w:rsidRPr="00BC11E0">
        <w:rPr>
          <w:rFonts w:ascii="Times New Roman" w:hAnsi="Times New Roman" w:cs="Times New Roman"/>
          <w:sz w:val="24"/>
          <w:szCs w:val="24"/>
        </w:rPr>
        <w:t xml:space="preserve">1. Загальні  переліки  регуляторних  актів,  переліки регуляторних актів та обґрунтування, зазначені в частині першій статті 7 цього Закону, протягом 55 днів подаються: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5" w:name="o46"/>
      <w:bookmarkEnd w:id="45"/>
      <w:r w:rsidRPr="00BC11E0">
        <w:rPr>
          <w:rFonts w:ascii="Times New Roman" w:hAnsi="Times New Roman" w:cs="Times New Roman"/>
          <w:sz w:val="24"/>
          <w:szCs w:val="24"/>
        </w:rPr>
        <w:t xml:space="preserve">1) сільськими, селищними, міськими головами міст районного значення   -  Севастопольській міській державній адміністрації, відповідній районній державній адміністрації;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6" w:name="o47"/>
      <w:bookmarkEnd w:id="46"/>
      <w:r w:rsidRPr="00BC11E0">
        <w:rPr>
          <w:rFonts w:ascii="Times New Roman" w:hAnsi="Times New Roman" w:cs="Times New Roman"/>
          <w:sz w:val="24"/>
          <w:szCs w:val="24"/>
        </w:rPr>
        <w:t xml:space="preserve">2) міськими головами міст республіканського в Автономній Республіці  Крим,  обласного значення, головами районних у містах (крім міст Києва та Севастополя),  районних рад - Раді міністрів Автономної Республіки Крим, відповідній обласній  державній адміністрації;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7" w:name="o48"/>
      <w:bookmarkEnd w:id="47"/>
      <w:r w:rsidRPr="00BC11E0">
        <w:rPr>
          <w:rFonts w:ascii="Times New Roman" w:hAnsi="Times New Roman" w:cs="Times New Roman"/>
          <w:sz w:val="24"/>
          <w:szCs w:val="24"/>
        </w:rPr>
        <w:t xml:space="preserve">3) Київським міським головою (щодо регуляторних актів, прийнятих районними у місті Києві радами, їх органами, посадовими особами), головами районних у місті Севастополі рад - відповідно Київській та Севастопольській міській державній адміністрації;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8" w:name="o49"/>
      <w:bookmarkEnd w:id="48"/>
      <w:r w:rsidRPr="00BC11E0">
        <w:rPr>
          <w:rFonts w:ascii="Times New Roman" w:hAnsi="Times New Roman" w:cs="Times New Roman"/>
          <w:sz w:val="24"/>
          <w:szCs w:val="24"/>
        </w:rPr>
        <w:t xml:space="preserve">4) головами обласних та Севастопольської міської рад, Київським міським  головою  (щодо регуляторних актів, прийнятих Київською міською радою,  її виконавчим органом, Київським міським головою) - спеціально уповноваженому центральному органу </w:t>
      </w:r>
      <w:r w:rsidRPr="00BC11E0">
        <w:rPr>
          <w:rFonts w:ascii="Times New Roman" w:hAnsi="Times New Roman" w:cs="Times New Roman"/>
          <w:sz w:val="24"/>
          <w:szCs w:val="24"/>
        </w:rPr>
        <w:br/>
        <w:t xml:space="preserve">виконавчої влади з питань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49" w:name="o50"/>
      <w:bookmarkEnd w:id="49"/>
      <w:r w:rsidRPr="00BC11E0">
        <w:rPr>
          <w:rFonts w:ascii="Times New Roman" w:hAnsi="Times New Roman" w:cs="Times New Roman"/>
          <w:sz w:val="24"/>
          <w:szCs w:val="24"/>
        </w:rPr>
        <w:t xml:space="preserve">На письмову вимогу спеціально уповноваженого центрального органу виконавчої влади з питань державної регуляторної політики, Ради  міністрів  Автономної Республіки Крим, відповідних місцевих державних адміністрацій їм подаються також тексти  регуляторних актів, зазначених у переліках, на паперових та електронних носіях.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0" w:name="o51"/>
      <w:bookmarkEnd w:id="50"/>
      <w:r w:rsidRPr="00BC11E0">
        <w:rPr>
          <w:rFonts w:ascii="Times New Roman" w:hAnsi="Times New Roman" w:cs="Times New Roman"/>
          <w:sz w:val="24"/>
          <w:szCs w:val="24"/>
        </w:rPr>
        <w:lastRenderedPageBreak/>
        <w:t xml:space="preserve">2. Спеціально уповноважений центральний орган виконавчої влади з питань державної регуляторної політики, Рада міністрів Автономної Республіки Крим,   відповідні місцеві державні адміністрації протягом 75 днів: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1" w:name="o52"/>
      <w:bookmarkEnd w:id="51"/>
      <w:r w:rsidRPr="00BC11E0">
        <w:rPr>
          <w:rFonts w:ascii="Times New Roman" w:hAnsi="Times New Roman" w:cs="Times New Roman"/>
          <w:sz w:val="24"/>
          <w:szCs w:val="24"/>
        </w:rPr>
        <w:t xml:space="preserve">1) аналізують інформацію, що міститься в поданих переліках регуляторних актів та в обґрунтуваннях до них;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2" w:name="o53"/>
      <w:bookmarkEnd w:id="52"/>
      <w:r w:rsidRPr="00BC11E0">
        <w:rPr>
          <w:rFonts w:ascii="Times New Roman" w:hAnsi="Times New Roman" w:cs="Times New Roman"/>
          <w:sz w:val="24"/>
          <w:szCs w:val="24"/>
        </w:rPr>
        <w:t xml:space="preserve">2) проводять у разі потреби повторну експертизу регуляторних актів на відповідність принципам державної регуляторної політики;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3" w:name="o54"/>
      <w:bookmarkEnd w:id="53"/>
      <w:r w:rsidRPr="00BC11E0">
        <w:rPr>
          <w:rFonts w:ascii="Times New Roman" w:hAnsi="Times New Roman" w:cs="Times New Roman"/>
          <w:sz w:val="24"/>
          <w:szCs w:val="24"/>
        </w:rPr>
        <w:t xml:space="preserve">3) перевіряють обґрунтованість включення регуляторних актів до відповідних переліків;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4" w:name="o55"/>
      <w:bookmarkEnd w:id="54"/>
      <w:r w:rsidRPr="00BC11E0">
        <w:rPr>
          <w:rFonts w:ascii="Times New Roman" w:hAnsi="Times New Roman" w:cs="Times New Roman"/>
          <w:sz w:val="24"/>
          <w:szCs w:val="24"/>
        </w:rPr>
        <w:t xml:space="preserve">4) на основі аналізу загальних переліків регуляторних актів, переліків та обґрунтувань, зазначених у частині першій  статті 7 цього Закону, виявляють регуляторні акти, які не були предметом прискореного перегляду.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5" w:name="o56"/>
      <w:bookmarkEnd w:id="55"/>
      <w:r w:rsidRPr="00BC11E0">
        <w:rPr>
          <w:rFonts w:ascii="Times New Roman" w:hAnsi="Times New Roman" w:cs="Times New Roman"/>
          <w:sz w:val="24"/>
          <w:szCs w:val="24"/>
        </w:rPr>
        <w:t>3. Спеціально уповноважений центральний орган виконавчої влади з питань державної регуляторної політики, Рада міністрів Автономної Республіки Крим, відповідні   місцеві державні адміністрації у разі необґрунтованого включення регуляторних актів до відповідних переліків або виявлення регуляторних актів, які не були предметом  прискореного перегляду, подають протягом 80 днів органам та посадовим особам  місцевого самоврядування, які їх прийняли, пропозиції щодо внесення до них змін,</w:t>
      </w:r>
      <w:r w:rsidR="00725F60">
        <w:rPr>
          <w:rFonts w:ascii="Times New Roman" w:hAnsi="Times New Roman" w:cs="Times New Roman"/>
          <w:sz w:val="24"/>
          <w:szCs w:val="24"/>
        </w:rPr>
        <w:t xml:space="preserve"> </w:t>
      </w:r>
      <w:r w:rsidRPr="00BC11E0">
        <w:rPr>
          <w:rFonts w:ascii="Times New Roman" w:hAnsi="Times New Roman" w:cs="Times New Roman"/>
          <w:sz w:val="24"/>
          <w:szCs w:val="24"/>
        </w:rPr>
        <w:t xml:space="preserve">визнання їх такими, що втратили чинність, або їх скасування.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6" w:name="o57"/>
      <w:bookmarkEnd w:id="56"/>
      <w:r w:rsidRPr="00BC11E0">
        <w:rPr>
          <w:rFonts w:ascii="Times New Roman" w:hAnsi="Times New Roman" w:cs="Times New Roman"/>
          <w:sz w:val="24"/>
          <w:szCs w:val="24"/>
        </w:rPr>
        <w:t xml:space="preserve">4. Протягом 90 днів органи та посадові особи місцевого самоврядування,  зазначені  у частині першій цієї статті, подають спеціально уповноваженому центральному органу виконавчої влади з питань державної регуляторної політики, Раді міністрів Автономної </w:t>
      </w:r>
      <w:r w:rsidRPr="00BC11E0">
        <w:rPr>
          <w:rFonts w:ascii="Times New Roman" w:hAnsi="Times New Roman" w:cs="Times New Roman"/>
          <w:sz w:val="24"/>
          <w:szCs w:val="24"/>
        </w:rPr>
        <w:br/>
        <w:t xml:space="preserve">Республіки Крим, відповідним місцевим державним адміністраціям копії актів про внесення змін, про визнання їх такими, що втратили чинність, або їх скасування за результатами прискореного перегляду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7" w:name="o58"/>
      <w:bookmarkEnd w:id="57"/>
      <w:r w:rsidRPr="00BC11E0">
        <w:rPr>
          <w:rFonts w:ascii="Times New Roman" w:hAnsi="Times New Roman" w:cs="Times New Roman"/>
          <w:sz w:val="24"/>
          <w:szCs w:val="24"/>
        </w:rPr>
        <w:t xml:space="preserve">5. У разі якщо протягом 90 днів не будуть визнані такими, що втратили чинність,  або скасовані регуляторні акти, які були включені  до  переліків  регуляторних  актів, що не відповідають принципам державної регуляторної політики та  потребують визнання </w:t>
      </w:r>
      <w:r w:rsidRPr="00BC11E0">
        <w:rPr>
          <w:rFonts w:ascii="Times New Roman" w:hAnsi="Times New Roman" w:cs="Times New Roman"/>
          <w:sz w:val="24"/>
          <w:szCs w:val="24"/>
        </w:rPr>
        <w:br/>
        <w:t>їх такими, що втратили чинність, або їх скасування, та регуляторні акти,  щодо  яких  спеціально уповноважений центральний  орган виконавчої влади з питань державної регуляторної політики, Рада міністрів Автономної Республіки Крим, відповідні місцеві державні адміністрації у строк та в порядку, встановлені</w:t>
      </w:r>
      <w:r w:rsidR="00725F60">
        <w:rPr>
          <w:rFonts w:ascii="Times New Roman" w:hAnsi="Times New Roman" w:cs="Times New Roman"/>
          <w:sz w:val="24"/>
          <w:szCs w:val="24"/>
        </w:rPr>
        <w:t xml:space="preserve"> </w:t>
      </w:r>
      <w:r w:rsidRPr="00BC11E0">
        <w:rPr>
          <w:rFonts w:ascii="Times New Roman" w:hAnsi="Times New Roman" w:cs="Times New Roman"/>
          <w:sz w:val="24"/>
          <w:szCs w:val="24"/>
        </w:rPr>
        <w:t xml:space="preserve">частиною третьою цієї статті,  подали пропозиції щодо визнання цих актів такими, що втратили чинність, або їх скасування, спеціально уповноважений центральний орган виконавчої влади з питань державної регуляторної політики, Рада міністрів Автономної Республіки Крим, відповідні </w:t>
      </w:r>
      <w:r w:rsidRPr="00BC11E0">
        <w:rPr>
          <w:rFonts w:ascii="Times New Roman" w:hAnsi="Times New Roman" w:cs="Times New Roman"/>
          <w:sz w:val="24"/>
          <w:szCs w:val="24"/>
        </w:rPr>
        <w:br/>
        <w:t xml:space="preserve">місцеві державні адміністрації звертаються до адміністративного суду з відповідним позовом.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8" w:name="o59"/>
      <w:bookmarkEnd w:id="58"/>
      <w:r w:rsidRPr="00BC11E0">
        <w:rPr>
          <w:rFonts w:ascii="Times New Roman" w:hAnsi="Times New Roman" w:cs="Times New Roman"/>
          <w:sz w:val="24"/>
          <w:szCs w:val="24"/>
        </w:rPr>
        <w:t>6. Рада міністрів Автономної Республіки Крим, відповідні місцеві державні  адміністрації протягом 120 днів подають спеціально уповноваженому центральному органу виконавчої влади з питань державної регуляторної політики за встановленою ним  формою (</w:t>
      </w:r>
      <w:hyperlink r:id="rId9" w:tgtFrame="_blank" w:history="1">
        <w:r w:rsidRPr="00BC11E0">
          <w:rPr>
            <w:rStyle w:val="a6"/>
            <w:rFonts w:ascii="Times New Roman" w:hAnsi="Times New Roman" w:cs="Times New Roman"/>
            <w:color w:val="auto"/>
            <w:sz w:val="24"/>
            <w:szCs w:val="24"/>
            <w:u w:val="none"/>
          </w:rPr>
          <w:t>v0008563-11</w:t>
        </w:r>
      </w:hyperlink>
      <w:r w:rsidRPr="00BC11E0">
        <w:rPr>
          <w:rFonts w:ascii="Times New Roman" w:hAnsi="Times New Roman" w:cs="Times New Roman"/>
          <w:sz w:val="24"/>
          <w:szCs w:val="24"/>
        </w:rPr>
        <w:t xml:space="preserve">) зведену інформацію про результати прискореного перегляду регуляторних актів.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59" w:name="o60"/>
      <w:bookmarkEnd w:id="59"/>
      <w:r w:rsidRPr="00BC11E0">
        <w:rPr>
          <w:rFonts w:ascii="Times New Roman" w:hAnsi="Times New Roman" w:cs="Times New Roman"/>
          <w:b/>
          <w:bCs/>
          <w:sz w:val="24"/>
          <w:szCs w:val="24"/>
        </w:rPr>
        <w:t>Стаття 9.</w:t>
      </w:r>
      <w:r w:rsidRPr="00BC11E0">
        <w:rPr>
          <w:rFonts w:ascii="Times New Roman" w:hAnsi="Times New Roman" w:cs="Times New Roman"/>
          <w:sz w:val="24"/>
          <w:szCs w:val="24"/>
        </w:rPr>
        <w:t xml:space="preserve"> Прикінцеві положення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60" w:name="o61"/>
      <w:bookmarkEnd w:id="60"/>
      <w:r w:rsidRPr="00BC11E0">
        <w:rPr>
          <w:rFonts w:ascii="Times New Roman" w:hAnsi="Times New Roman" w:cs="Times New Roman"/>
          <w:sz w:val="24"/>
          <w:szCs w:val="24"/>
        </w:rPr>
        <w:t xml:space="preserve">1. Цей Закон набирає чинності з дня його опублікування. </w:t>
      </w:r>
    </w:p>
    <w:p w:rsidR="00240555" w:rsidRPr="00BC11E0" w:rsidRDefault="00240555" w:rsidP="00BC11E0">
      <w:pPr>
        <w:pStyle w:val="HTML"/>
        <w:ind w:firstLine="567"/>
        <w:jc w:val="both"/>
        <w:rPr>
          <w:rFonts w:ascii="Times New Roman" w:hAnsi="Times New Roman" w:cs="Times New Roman"/>
          <w:sz w:val="24"/>
          <w:szCs w:val="24"/>
        </w:rPr>
      </w:pPr>
    </w:p>
    <w:p w:rsidR="00240555" w:rsidRPr="00BC11E0" w:rsidRDefault="00240555" w:rsidP="00BC11E0">
      <w:pPr>
        <w:pStyle w:val="HTML"/>
        <w:ind w:firstLine="567"/>
        <w:jc w:val="both"/>
        <w:rPr>
          <w:rFonts w:ascii="Times New Roman" w:hAnsi="Times New Roman" w:cs="Times New Roman"/>
          <w:sz w:val="24"/>
          <w:szCs w:val="24"/>
        </w:rPr>
      </w:pPr>
      <w:bookmarkStart w:id="61" w:name="o62"/>
      <w:bookmarkEnd w:id="61"/>
      <w:r w:rsidRPr="00BC11E0">
        <w:rPr>
          <w:rFonts w:ascii="Times New Roman" w:hAnsi="Times New Roman" w:cs="Times New Roman"/>
          <w:sz w:val="24"/>
          <w:szCs w:val="24"/>
        </w:rPr>
        <w:t xml:space="preserve">2. Перебіг строків, установлених цим Законом, починається з дня набрання ним чинності. </w:t>
      </w:r>
      <w:r w:rsidRPr="00BC11E0">
        <w:rPr>
          <w:rFonts w:ascii="Times New Roman" w:hAnsi="Times New Roman" w:cs="Times New Roman"/>
          <w:sz w:val="24"/>
          <w:szCs w:val="24"/>
        </w:rPr>
        <w:br/>
        <w:t xml:space="preserve"> </w:t>
      </w:r>
    </w:p>
    <w:p w:rsidR="00240555" w:rsidRPr="00240555" w:rsidRDefault="00240555" w:rsidP="00240555">
      <w:pPr>
        <w:pStyle w:val="HTML"/>
        <w:jc w:val="both"/>
        <w:rPr>
          <w:rFonts w:ascii="Times New Roman" w:hAnsi="Times New Roman" w:cs="Times New Roman"/>
          <w:sz w:val="24"/>
          <w:szCs w:val="24"/>
        </w:rPr>
      </w:pPr>
    </w:p>
    <w:p w:rsidR="00240555" w:rsidRPr="00240555" w:rsidRDefault="00240555" w:rsidP="00BC11E0">
      <w:pPr>
        <w:pStyle w:val="HTML"/>
        <w:rPr>
          <w:rFonts w:ascii="Times New Roman" w:hAnsi="Times New Roman" w:cs="Times New Roman"/>
          <w:sz w:val="24"/>
          <w:szCs w:val="24"/>
        </w:rPr>
      </w:pPr>
      <w:bookmarkStart w:id="62" w:name="o63"/>
      <w:bookmarkEnd w:id="62"/>
      <w:r w:rsidRPr="00240555">
        <w:rPr>
          <w:rFonts w:ascii="Times New Roman" w:hAnsi="Times New Roman" w:cs="Times New Roman"/>
          <w:sz w:val="24"/>
          <w:szCs w:val="24"/>
        </w:rPr>
        <w:t xml:space="preserve"> Президент України                                      В.ЯНУКОВИЧ </w:t>
      </w:r>
      <w:r w:rsidRPr="00240555">
        <w:rPr>
          <w:rFonts w:ascii="Times New Roman" w:hAnsi="Times New Roman" w:cs="Times New Roman"/>
          <w:sz w:val="24"/>
          <w:szCs w:val="24"/>
        </w:rPr>
        <w:br/>
      </w:r>
    </w:p>
    <w:p w:rsidR="00240555" w:rsidRPr="00240555" w:rsidRDefault="00240555" w:rsidP="00BC11E0">
      <w:pPr>
        <w:pStyle w:val="HTML"/>
        <w:rPr>
          <w:rFonts w:ascii="Times New Roman" w:hAnsi="Times New Roman" w:cs="Times New Roman"/>
          <w:sz w:val="24"/>
          <w:szCs w:val="24"/>
        </w:rPr>
      </w:pPr>
      <w:r w:rsidRPr="00240555">
        <w:rPr>
          <w:rFonts w:ascii="Times New Roman" w:hAnsi="Times New Roman" w:cs="Times New Roman"/>
          <w:sz w:val="24"/>
          <w:szCs w:val="24"/>
        </w:rPr>
        <w:t xml:space="preserve"> м. Київ, 14 грудня 2010 року </w:t>
      </w:r>
      <w:r w:rsidRPr="00240555">
        <w:rPr>
          <w:rFonts w:ascii="Times New Roman" w:hAnsi="Times New Roman" w:cs="Times New Roman"/>
          <w:sz w:val="24"/>
          <w:szCs w:val="24"/>
        </w:rPr>
        <w:br/>
      </w:r>
      <w:r w:rsidR="00BC11E0">
        <w:rPr>
          <w:rFonts w:ascii="Times New Roman" w:hAnsi="Times New Roman" w:cs="Times New Roman"/>
          <w:sz w:val="24"/>
          <w:szCs w:val="24"/>
        </w:rPr>
        <w:t>№</w:t>
      </w:r>
      <w:r w:rsidRPr="00240555">
        <w:rPr>
          <w:rFonts w:ascii="Times New Roman" w:hAnsi="Times New Roman" w:cs="Times New Roman"/>
          <w:sz w:val="24"/>
          <w:szCs w:val="24"/>
        </w:rPr>
        <w:t xml:space="preserve"> 2784-VI</w:t>
      </w:r>
    </w:p>
    <w:p w:rsidR="006B5501" w:rsidRPr="00240555" w:rsidRDefault="006B5501" w:rsidP="00240555">
      <w:pPr>
        <w:jc w:val="both"/>
        <w:rPr>
          <w:rFonts w:ascii="Times New Roman" w:hAnsi="Times New Roman" w:cs="Times New Roman"/>
          <w:sz w:val="24"/>
          <w:szCs w:val="24"/>
          <w:lang w:val="uk-UA"/>
        </w:rPr>
      </w:pPr>
    </w:p>
    <w:sectPr w:rsidR="006B5501" w:rsidRPr="00240555" w:rsidSect="006B5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C47"/>
    <w:multiLevelType w:val="hybridMultilevel"/>
    <w:tmpl w:val="EA125D20"/>
    <w:lvl w:ilvl="0" w:tplc="3ED4D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9140C"/>
    <w:multiLevelType w:val="hybridMultilevel"/>
    <w:tmpl w:val="551444C8"/>
    <w:lvl w:ilvl="0" w:tplc="D1124BF4">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232A3699"/>
    <w:multiLevelType w:val="hybridMultilevel"/>
    <w:tmpl w:val="9C145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2DA65B2"/>
    <w:multiLevelType w:val="hybridMultilevel"/>
    <w:tmpl w:val="7F9CF54C"/>
    <w:lvl w:ilvl="0" w:tplc="9CA04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useFELayout/>
  </w:compat>
  <w:rsids>
    <w:rsidRoot w:val="00183636"/>
    <w:rsid w:val="00067B3F"/>
    <w:rsid w:val="000A32B9"/>
    <w:rsid w:val="000D0387"/>
    <w:rsid w:val="00145535"/>
    <w:rsid w:val="00183636"/>
    <w:rsid w:val="001A5EB5"/>
    <w:rsid w:val="00220F81"/>
    <w:rsid w:val="00240555"/>
    <w:rsid w:val="00304292"/>
    <w:rsid w:val="00416BD8"/>
    <w:rsid w:val="00431905"/>
    <w:rsid w:val="004704A1"/>
    <w:rsid w:val="004920F7"/>
    <w:rsid w:val="00531B7E"/>
    <w:rsid w:val="00540A2C"/>
    <w:rsid w:val="00596E66"/>
    <w:rsid w:val="005E5695"/>
    <w:rsid w:val="0067612C"/>
    <w:rsid w:val="00692D7D"/>
    <w:rsid w:val="006B5501"/>
    <w:rsid w:val="006C0834"/>
    <w:rsid w:val="0071036C"/>
    <w:rsid w:val="00725F60"/>
    <w:rsid w:val="007D6403"/>
    <w:rsid w:val="00802489"/>
    <w:rsid w:val="008114F5"/>
    <w:rsid w:val="009F68DE"/>
    <w:rsid w:val="00A8434F"/>
    <w:rsid w:val="00A93DDC"/>
    <w:rsid w:val="00AB663B"/>
    <w:rsid w:val="00AF56F5"/>
    <w:rsid w:val="00B34A92"/>
    <w:rsid w:val="00BA52E9"/>
    <w:rsid w:val="00BC11E0"/>
    <w:rsid w:val="00BF5C4C"/>
    <w:rsid w:val="00BF6030"/>
    <w:rsid w:val="00C6639A"/>
    <w:rsid w:val="00D0550B"/>
    <w:rsid w:val="00D5021D"/>
    <w:rsid w:val="00DF775C"/>
    <w:rsid w:val="00EB0747"/>
    <w:rsid w:val="00F22381"/>
    <w:rsid w:val="00F236E2"/>
    <w:rsid w:val="00F2397F"/>
    <w:rsid w:val="00F84F46"/>
    <w:rsid w:val="00FB07A6"/>
    <w:rsid w:val="00FD3B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636"/>
    <w:rPr>
      <w:rFonts w:ascii="Tahoma" w:hAnsi="Tahoma" w:cs="Tahoma"/>
      <w:sz w:val="16"/>
      <w:szCs w:val="16"/>
      <w:lang w:val="uk-UA"/>
    </w:rPr>
  </w:style>
  <w:style w:type="character" w:customStyle="1" w:styleId="fontsize">
    <w:name w:val="fontsize"/>
    <w:basedOn w:val="a0"/>
    <w:rsid w:val="004704A1"/>
  </w:style>
  <w:style w:type="paragraph" w:styleId="a5">
    <w:name w:val="List Paragraph"/>
    <w:basedOn w:val="a"/>
    <w:uiPriority w:val="34"/>
    <w:qFormat/>
    <w:rsid w:val="0067612C"/>
    <w:pPr>
      <w:ind w:left="720"/>
      <w:contextualSpacing/>
    </w:pPr>
  </w:style>
  <w:style w:type="paragraph" w:customStyle="1" w:styleId="rvps2">
    <w:name w:val="rvps2"/>
    <w:basedOn w:val="a"/>
    <w:rsid w:val="00D502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5021D"/>
    <w:rPr>
      <w:color w:val="0000FF"/>
      <w:u w:val="single"/>
    </w:rPr>
  </w:style>
  <w:style w:type="paragraph" w:styleId="a7">
    <w:name w:val="Normal (Web)"/>
    <w:basedOn w:val="a"/>
    <w:uiPriority w:val="99"/>
    <w:unhideWhenUsed/>
    <w:rsid w:val="006B550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1"/>
    <w:rPr>
      <w:b/>
      <w:bCs/>
    </w:rPr>
  </w:style>
  <w:style w:type="character" w:styleId="a9">
    <w:name w:val="Emphasis"/>
    <w:basedOn w:val="a0"/>
    <w:uiPriority w:val="20"/>
    <w:qFormat/>
    <w:rsid w:val="006B5501"/>
    <w:rPr>
      <w:i/>
      <w:iCs/>
    </w:rPr>
  </w:style>
  <w:style w:type="paragraph" w:styleId="HTML">
    <w:name w:val="HTML Preformatted"/>
    <w:basedOn w:val="a"/>
    <w:link w:val="HTML0"/>
    <w:uiPriority w:val="99"/>
    <w:semiHidden/>
    <w:unhideWhenUsed/>
    <w:rsid w:val="0024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240555"/>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636"/>
    <w:rPr>
      <w:rFonts w:ascii="Tahoma" w:hAnsi="Tahoma" w:cs="Tahoma"/>
      <w:sz w:val="16"/>
      <w:szCs w:val="16"/>
      <w:lang w:val="uk-UA"/>
    </w:rPr>
  </w:style>
  <w:style w:type="character" w:customStyle="1" w:styleId="fontsize">
    <w:name w:val="fontsize"/>
    <w:basedOn w:val="a0"/>
    <w:rsid w:val="004704A1"/>
  </w:style>
  <w:style w:type="paragraph" w:styleId="a5">
    <w:name w:val="List Paragraph"/>
    <w:basedOn w:val="a"/>
    <w:uiPriority w:val="34"/>
    <w:qFormat/>
    <w:rsid w:val="0067612C"/>
    <w:pPr>
      <w:ind w:left="720"/>
      <w:contextualSpacing/>
    </w:pPr>
  </w:style>
  <w:style w:type="paragraph" w:customStyle="1" w:styleId="rvps2">
    <w:name w:val="rvps2"/>
    <w:basedOn w:val="a"/>
    <w:rsid w:val="00D502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5021D"/>
    <w:rPr>
      <w:color w:val="0000FF"/>
      <w:u w:val="single"/>
    </w:rPr>
  </w:style>
  <w:style w:type="paragraph" w:styleId="a7">
    <w:name w:val="Normal (Web)"/>
    <w:basedOn w:val="a"/>
    <w:uiPriority w:val="99"/>
    <w:unhideWhenUsed/>
    <w:rsid w:val="006B550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1"/>
    <w:rPr>
      <w:b/>
      <w:bCs/>
    </w:rPr>
  </w:style>
  <w:style w:type="character" w:styleId="a9">
    <w:name w:val="Emphasis"/>
    <w:basedOn w:val="a0"/>
    <w:uiPriority w:val="20"/>
    <w:qFormat/>
    <w:rsid w:val="006B5501"/>
    <w:rPr>
      <w:i/>
      <w:iCs/>
    </w:rPr>
  </w:style>
</w:styles>
</file>

<file path=word/webSettings.xml><?xml version="1.0" encoding="utf-8"?>
<w:webSettings xmlns:r="http://schemas.openxmlformats.org/officeDocument/2006/relationships" xmlns:w="http://schemas.openxmlformats.org/wordprocessingml/2006/main">
  <w:divs>
    <w:div w:id="145634945">
      <w:bodyDiv w:val="1"/>
      <w:marLeft w:val="0"/>
      <w:marRight w:val="0"/>
      <w:marTop w:val="0"/>
      <w:marBottom w:val="0"/>
      <w:divBdr>
        <w:top w:val="none" w:sz="0" w:space="0" w:color="auto"/>
        <w:left w:val="none" w:sz="0" w:space="0" w:color="auto"/>
        <w:bottom w:val="none" w:sz="0" w:space="0" w:color="auto"/>
        <w:right w:val="none" w:sz="0" w:space="0" w:color="auto"/>
      </w:divBdr>
    </w:div>
    <w:div w:id="600917423">
      <w:bodyDiv w:val="1"/>
      <w:marLeft w:val="0"/>
      <w:marRight w:val="0"/>
      <w:marTop w:val="0"/>
      <w:marBottom w:val="0"/>
      <w:divBdr>
        <w:top w:val="none" w:sz="0" w:space="0" w:color="auto"/>
        <w:left w:val="none" w:sz="0" w:space="0" w:color="auto"/>
        <w:bottom w:val="none" w:sz="0" w:space="0" w:color="auto"/>
        <w:right w:val="none" w:sz="0" w:space="0" w:color="auto"/>
      </w:divBdr>
    </w:div>
    <w:div w:id="854807908">
      <w:bodyDiv w:val="1"/>
      <w:marLeft w:val="0"/>
      <w:marRight w:val="0"/>
      <w:marTop w:val="0"/>
      <w:marBottom w:val="0"/>
      <w:divBdr>
        <w:top w:val="none" w:sz="0" w:space="0" w:color="auto"/>
        <w:left w:val="none" w:sz="0" w:space="0" w:color="auto"/>
        <w:bottom w:val="none" w:sz="0" w:space="0" w:color="auto"/>
        <w:right w:val="none" w:sz="0" w:space="0" w:color="auto"/>
      </w:divBdr>
    </w:div>
    <w:div w:id="1789545697">
      <w:bodyDiv w:val="1"/>
      <w:marLeft w:val="0"/>
      <w:marRight w:val="0"/>
      <w:marTop w:val="0"/>
      <w:marBottom w:val="0"/>
      <w:divBdr>
        <w:top w:val="none" w:sz="0" w:space="0" w:color="auto"/>
        <w:left w:val="none" w:sz="0" w:space="0" w:color="auto"/>
        <w:bottom w:val="none" w:sz="0" w:space="0" w:color="auto"/>
        <w:right w:val="none" w:sz="0" w:space="0" w:color="auto"/>
      </w:divBdr>
      <w:divsChild>
        <w:div w:id="2025469922">
          <w:marLeft w:val="0"/>
          <w:marRight w:val="0"/>
          <w:marTop w:val="0"/>
          <w:marBottom w:val="0"/>
          <w:divBdr>
            <w:top w:val="none" w:sz="0" w:space="0" w:color="auto"/>
            <w:left w:val="none" w:sz="0" w:space="0" w:color="auto"/>
            <w:bottom w:val="none" w:sz="0" w:space="0" w:color="auto"/>
            <w:right w:val="none" w:sz="0" w:space="0" w:color="auto"/>
          </w:divBdr>
          <w:divsChild>
            <w:div w:id="644310987">
              <w:marLeft w:val="0"/>
              <w:marRight w:val="0"/>
              <w:marTop w:val="0"/>
              <w:marBottom w:val="0"/>
              <w:divBdr>
                <w:top w:val="none" w:sz="0" w:space="0" w:color="auto"/>
                <w:left w:val="none" w:sz="0" w:space="0" w:color="auto"/>
                <w:bottom w:val="none" w:sz="0" w:space="0" w:color="auto"/>
                <w:right w:val="none" w:sz="0" w:space="0" w:color="auto"/>
              </w:divBdr>
            </w:div>
          </w:divsChild>
        </w:div>
        <w:div w:id="612437729">
          <w:marLeft w:val="0"/>
          <w:marRight w:val="0"/>
          <w:marTop w:val="0"/>
          <w:marBottom w:val="0"/>
          <w:divBdr>
            <w:top w:val="none" w:sz="0" w:space="0" w:color="auto"/>
            <w:left w:val="none" w:sz="0" w:space="0" w:color="auto"/>
            <w:bottom w:val="none" w:sz="0" w:space="0" w:color="auto"/>
            <w:right w:val="none" w:sz="0" w:space="0" w:color="auto"/>
          </w:divBdr>
          <w:divsChild>
            <w:div w:id="55932186">
              <w:marLeft w:val="0"/>
              <w:marRight w:val="0"/>
              <w:marTop w:val="0"/>
              <w:marBottom w:val="0"/>
              <w:divBdr>
                <w:top w:val="none" w:sz="0" w:space="0" w:color="auto"/>
                <w:left w:val="none" w:sz="0" w:space="0" w:color="auto"/>
                <w:bottom w:val="none" w:sz="0" w:space="0" w:color="auto"/>
                <w:right w:val="none" w:sz="0" w:space="0" w:color="auto"/>
              </w:divBdr>
            </w:div>
            <w:div w:id="1006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8623">
      <w:bodyDiv w:val="1"/>
      <w:marLeft w:val="0"/>
      <w:marRight w:val="0"/>
      <w:marTop w:val="0"/>
      <w:marBottom w:val="0"/>
      <w:divBdr>
        <w:top w:val="none" w:sz="0" w:space="0" w:color="auto"/>
        <w:left w:val="none" w:sz="0" w:space="0" w:color="auto"/>
        <w:bottom w:val="none" w:sz="0" w:space="0" w:color="auto"/>
        <w:right w:val="none" w:sz="0" w:space="0" w:color="auto"/>
      </w:divBdr>
      <w:divsChild>
        <w:div w:id="1574968005">
          <w:marLeft w:val="0"/>
          <w:marRight w:val="0"/>
          <w:marTop w:val="0"/>
          <w:marBottom w:val="0"/>
          <w:divBdr>
            <w:top w:val="none" w:sz="0" w:space="0" w:color="auto"/>
            <w:left w:val="none" w:sz="0" w:space="0" w:color="auto"/>
            <w:bottom w:val="none" w:sz="0" w:space="0" w:color="auto"/>
            <w:right w:val="none" w:sz="0" w:space="0" w:color="auto"/>
          </w:divBdr>
        </w:div>
        <w:div w:id="2024630370">
          <w:marLeft w:val="0"/>
          <w:marRight w:val="0"/>
          <w:marTop w:val="0"/>
          <w:marBottom w:val="0"/>
          <w:divBdr>
            <w:top w:val="none" w:sz="0" w:space="0" w:color="auto"/>
            <w:left w:val="none" w:sz="0" w:space="0" w:color="auto"/>
            <w:bottom w:val="none" w:sz="0" w:space="0" w:color="auto"/>
            <w:right w:val="none" w:sz="0" w:space="0" w:color="auto"/>
          </w:divBdr>
        </w:div>
        <w:div w:id="593900705">
          <w:marLeft w:val="0"/>
          <w:marRight w:val="0"/>
          <w:marTop w:val="0"/>
          <w:marBottom w:val="0"/>
          <w:divBdr>
            <w:top w:val="none" w:sz="0" w:space="0" w:color="auto"/>
            <w:left w:val="none" w:sz="0" w:space="0" w:color="auto"/>
            <w:bottom w:val="none" w:sz="0" w:space="0" w:color="auto"/>
            <w:right w:val="none" w:sz="0" w:space="0" w:color="auto"/>
          </w:divBdr>
        </w:div>
        <w:div w:id="286280214">
          <w:marLeft w:val="0"/>
          <w:marRight w:val="0"/>
          <w:marTop w:val="0"/>
          <w:marBottom w:val="0"/>
          <w:divBdr>
            <w:top w:val="none" w:sz="0" w:space="0" w:color="auto"/>
            <w:left w:val="none" w:sz="0" w:space="0" w:color="auto"/>
            <w:bottom w:val="none" w:sz="0" w:space="0" w:color="auto"/>
            <w:right w:val="none" w:sz="0" w:space="0" w:color="auto"/>
          </w:divBdr>
        </w:div>
        <w:div w:id="1310207487">
          <w:marLeft w:val="0"/>
          <w:marRight w:val="0"/>
          <w:marTop w:val="0"/>
          <w:marBottom w:val="0"/>
          <w:divBdr>
            <w:top w:val="none" w:sz="0" w:space="0" w:color="auto"/>
            <w:left w:val="none" w:sz="0" w:space="0" w:color="auto"/>
            <w:bottom w:val="none" w:sz="0" w:space="0" w:color="auto"/>
            <w:right w:val="none" w:sz="0" w:space="0" w:color="auto"/>
          </w:divBdr>
        </w:div>
        <w:div w:id="890577870">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22649921">
          <w:marLeft w:val="0"/>
          <w:marRight w:val="0"/>
          <w:marTop w:val="0"/>
          <w:marBottom w:val="0"/>
          <w:divBdr>
            <w:top w:val="none" w:sz="0" w:space="0" w:color="auto"/>
            <w:left w:val="none" w:sz="0" w:space="0" w:color="auto"/>
            <w:bottom w:val="none" w:sz="0" w:space="0" w:color="auto"/>
            <w:right w:val="none" w:sz="0" w:space="0" w:color="auto"/>
          </w:divBdr>
        </w:div>
        <w:div w:id="1718116615">
          <w:marLeft w:val="0"/>
          <w:marRight w:val="0"/>
          <w:marTop w:val="0"/>
          <w:marBottom w:val="0"/>
          <w:divBdr>
            <w:top w:val="none" w:sz="0" w:space="0" w:color="auto"/>
            <w:left w:val="none" w:sz="0" w:space="0" w:color="auto"/>
            <w:bottom w:val="none" w:sz="0" w:space="0" w:color="auto"/>
            <w:right w:val="none" w:sz="0" w:space="0" w:color="auto"/>
          </w:divBdr>
        </w:div>
        <w:div w:id="23794253">
          <w:marLeft w:val="0"/>
          <w:marRight w:val="0"/>
          <w:marTop w:val="0"/>
          <w:marBottom w:val="0"/>
          <w:divBdr>
            <w:top w:val="none" w:sz="0" w:space="0" w:color="auto"/>
            <w:left w:val="none" w:sz="0" w:space="0" w:color="auto"/>
            <w:bottom w:val="none" w:sz="0" w:space="0" w:color="auto"/>
            <w:right w:val="none" w:sz="0" w:space="0" w:color="auto"/>
          </w:divBdr>
        </w:div>
        <w:div w:id="683677318">
          <w:marLeft w:val="0"/>
          <w:marRight w:val="0"/>
          <w:marTop w:val="0"/>
          <w:marBottom w:val="0"/>
          <w:divBdr>
            <w:top w:val="none" w:sz="0" w:space="0" w:color="auto"/>
            <w:left w:val="none" w:sz="0" w:space="0" w:color="auto"/>
            <w:bottom w:val="none" w:sz="0" w:space="0" w:color="auto"/>
            <w:right w:val="none" w:sz="0" w:space="0" w:color="auto"/>
          </w:divBdr>
        </w:div>
        <w:div w:id="396637571">
          <w:marLeft w:val="0"/>
          <w:marRight w:val="0"/>
          <w:marTop w:val="0"/>
          <w:marBottom w:val="0"/>
          <w:divBdr>
            <w:top w:val="none" w:sz="0" w:space="0" w:color="auto"/>
            <w:left w:val="none" w:sz="0" w:space="0" w:color="auto"/>
            <w:bottom w:val="none" w:sz="0" w:space="0" w:color="auto"/>
            <w:right w:val="none" w:sz="0" w:space="0" w:color="auto"/>
          </w:divBdr>
        </w:div>
        <w:div w:id="1998148602">
          <w:marLeft w:val="0"/>
          <w:marRight w:val="0"/>
          <w:marTop w:val="0"/>
          <w:marBottom w:val="0"/>
          <w:divBdr>
            <w:top w:val="none" w:sz="0" w:space="0" w:color="auto"/>
            <w:left w:val="none" w:sz="0" w:space="0" w:color="auto"/>
            <w:bottom w:val="none" w:sz="0" w:space="0" w:color="auto"/>
            <w:right w:val="none" w:sz="0" w:space="0" w:color="auto"/>
          </w:divBdr>
        </w:div>
        <w:div w:id="802887140">
          <w:marLeft w:val="0"/>
          <w:marRight w:val="0"/>
          <w:marTop w:val="0"/>
          <w:marBottom w:val="0"/>
          <w:divBdr>
            <w:top w:val="none" w:sz="0" w:space="0" w:color="auto"/>
            <w:left w:val="none" w:sz="0" w:space="0" w:color="auto"/>
            <w:bottom w:val="none" w:sz="0" w:space="0" w:color="auto"/>
            <w:right w:val="none" w:sz="0" w:space="0" w:color="auto"/>
          </w:divBdr>
        </w:div>
        <w:div w:id="1537813029">
          <w:marLeft w:val="0"/>
          <w:marRight w:val="0"/>
          <w:marTop w:val="0"/>
          <w:marBottom w:val="0"/>
          <w:divBdr>
            <w:top w:val="none" w:sz="0" w:space="0" w:color="auto"/>
            <w:left w:val="none" w:sz="0" w:space="0" w:color="auto"/>
            <w:bottom w:val="none" w:sz="0" w:space="0" w:color="auto"/>
            <w:right w:val="none" w:sz="0" w:space="0" w:color="auto"/>
          </w:divBdr>
        </w:div>
        <w:div w:id="1695377442">
          <w:marLeft w:val="0"/>
          <w:marRight w:val="0"/>
          <w:marTop w:val="0"/>
          <w:marBottom w:val="0"/>
          <w:divBdr>
            <w:top w:val="none" w:sz="0" w:space="0" w:color="auto"/>
            <w:left w:val="none" w:sz="0" w:space="0" w:color="auto"/>
            <w:bottom w:val="none" w:sz="0" w:space="0" w:color="auto"/>
            <w:right w:val="none" w:sz="0" w:space="0" w:color="auto"/>
          </w:divBdr>
        </w:div>
        <w:div w:id="150607904">
          <w:marLeft w:val="0"/>
          <w:marRight w:val="0"/>
          <w:marTop w:val="0"/>
          <w:marBottom w:val="0"/>
          <w:divBdr>
            <w:top w:val="none" w:sz="0" w:space="0" w:color="auto"/>
            <w:left w:val="none" w:sz="0" w:space="0" w:color="auto"/>
            <w:bottom w:val="none" w:sz="0" w:space="0" w:color="auto"/>
            <w:right w:val="none" w:sz="0" w:space="0" w:color="auto"/>
          </w:divBdr>
        </w:div>
        <w:div w:id="622734363">
          <w:marLeft w:val="0"/>
          <w:marRight w:val="0"/>
          <w:marTop w:val="0"/>
          <w:marBottom w:val="0"/>
          <w:divBdr>
            <w:top w:val="none" w:sz="0" w:space="0" w:color="auto"/>
            <w:left w:val="none" w:sz="0" w:space="0" w:color="auto"/>
            <w:bottom w:val="none" w:sz="0" w:space="0" w:color="auto"/>
            <w:right w:val="none" w:sz="0" w:space="0" w:color="auto"/>
          </w:divBdr>
        </w:div>
        <w:div w:id="234049238">
          <w:marLeft w:val="0"/>
          <w:marRight w:val="0"/>
          <w:marTop w:val="0"/>
          <w:marBottom w:val="0"/>
          <w:divBdr>
            <w:top w:val="none" w:sz="0" w:space="0" w:color="auto"/>
            <w:left w:val="none" w:sz="0" w:space="0" w:color="auto"/>
            <w:bottom w:val="none" w:sz="0" w:space="0" w:color="auto"/>
            <w:right w:val="none" w:sz="0" w:space="0" w:color="auto"/>
          </w:divBdr>
        </w:div>
        <w:div w:id="286935992">
          <w:marLeft w:val="0"/>
          <w:marRight w:val="0"/>
          <w:marTop w:val="0"/>
          <w:marBottom w:val="0"/>
          <w:divBdr>
            <w:top w:val="none" w:sz="0" w:space="0" w:color="auto"/>
            <w:left w:val="none" w:sz="0" w:space="0" w:color="auto"/>
            <w:bottom w:val="none" w:sz="0" w:space="0" w:color="auto"/>
            <w:right w:val="none" w:sz="0" w:space="0" w:color="auto"/>
          </w:divBdr>
        </w:div>
        <w:div w:id="1783303496">
          <w:marLeft w:val="0"/>
          <w:marRight w:val="0"/>
          <w:marTop w:val="0"/>
          <w:marBottom w:val="0"/>
          <w:divBdr>
            <w:top w:val="none" w:sz="0" w:space="0" w:color="auto"/>
            <w:left w:val="none" w:sz="0" w:space="0" w:color="auto"/>
            <w:bottom w:val="none" w:sz="0" w:space="0" w:color="auto"/>
            <w:right w:val="none" w:sz="0" w:space="0" w:color="auto"/>
          </w:divBdr>
        </w:div>
        <w:div w:id="237717950">
          <w:marLeft w:val="0"/>
          <w:marRight w:val="0"/>
          <w:marTop w:val="0"/>
          <w:marBottom w:val="0"/>
          <w:divBdr>
            <w:top w:val="none" w:sz="0" w:space="0" w:color="auto"/>
            <w:left w:val="none" w:sz="0" w:space="0" w:color="auto"/>
            <w:bottom w:val="none" w:sz="0" w:space="0" w:color="auto"/>
            <w:right w:val="none" w:sz="0" w:space="0" w:color="auto"/>
          </w:divBdr>
        </w:div>
        <w:div w:id="608468879">
          <w:marLeft w:val="0"/>
          <w:marRight w:val="0"/>
          <w:marTop w:val="0"/>
          <w:marBottom w:val="0"/>
          <w:divBdr>
            <w:top w:val="none" w:sz="0" w:space="0" w:color="auto"/>
            <w:left w:val="none" w:sz="0" w:space="0" w:color="auto"/>
            <w:bottom w:val="none" w:sz="0" w:space="0" w:color="auto"/>
            <w:right w:val="none" w:sz="0" w:space="0" w:color="auto"/>
          </w:divBdr>
        </w:div>
        <w:div w:id="1031221798">
          <w:marLeft w:val="0"/>
          <w:marRight w:val="0"/>
          <w:marTop w:val="0"/>
          <w:marBottom w:val="0"/>
          <w:divBdr>
            <w:top w:val="none" w:sz="0" w:space="0" w:color="auto"/>
            <w:left w:val="none" w:sz="0" w:space="0" w:color="auto"/>
            <w:bottom w:val="none" w:sz="0" w:space="0" w:color="auto"/>
            <w:right w:val="none" w:sz="0" w:space="0" w:color="auto"/>
          </w:divBdr>
        </w:div>
        <w:div w:id="1716851408">
          <w:marLeft w:val="0"/>
          <w:marRight w:val="0"/>
          <w:marTop w:val="0"/>
          <w:marBottom w:val="0"/>
          <w:divBdr>
            <w:top w:val="none" w:sz="0" w:space="0" w:color="auto"/>
            <w:left w:val="none" w:sz="0" w:space="0" w:color="auto"/>
            <w:bottom w:val="none" w:sz="0" w:space="0" w:color="auto"/>
            <w:right w:val="none" w:sz="0" w:space="0" w:color="auto"/>
          </w:divBdr>
        </w:div>
        <w:div w:id="1145700859">
          <w:marLeft w:val="0"/>
          <w:marRight w:val="0"/>
          <w:marTop w:val="0"/>
          <w:marBottom w:val="0"/>
          <w:divBdr>
            <w:top w:val="none" w:sz="0" w:space="0" w:color="auto"/>
            <w:left w:val="none" w:sz="0" w:space="0" w:color="auto"/>
            <w:bottom w:val="none" w:sz="0" w:space="0" w:color="auto"/>
            <w:right w:val="none" w:sz="0" w:space="0" w:color="auto"/>
          </w:divBdr>
        </w:div>
        <w:div w:id="189726873">
          <w:marLeft w:val="0"/>
          <w:marRight w:val="0"/>
          <w:marTop w:val="0"/>
          <w:marBottom w:val="0"/>
          <w:divBdr>
            <w:top w:val="none" w:sz="0" w:space="0" w:color="auto"/>
            <w:left w:val="none" w:sz="0" w:space="0" w:color="auto"/>
            <w:bottom w:val="none" w:sz="0" w:space="0" w:color="auto"/>
            <w:right w:val="none" w:sz="0" w:space="0" w:color="auto"/>
          </w:divBdr>
        </w:div>
        <w:div w:id="1828281007">
          <w:marLeft w:val="0"/>
          <w:marRight w:val="0"/>
          <w:marTop w:val="0"/>
          <w:marBottom w:val="0"/>
          <w:divBdr>
            <w:top w:val="none" w:sz="0" w:space="0" w:color="auto"/>
            <w:left w:val="none" w:sz="0" w:space="0" w:color="auto"/>
            <w:bottom w:val="none" w:sz="0" w:space="0" w:color="auto"/>
            <w:right w:val="none" w:sz="0" w:space="0" w:color="auto"/>
          </w:divBdr>
        </w:div>
        <w:div w:id="2080899874">
          <w:marLeft w:val="0"/>
          <w:marRight w:val="0"/>
          <w:marTop w:val="0"/>
          <w:marBottom w:val="0"/>
          <w:divBdr>
            <w:top w:val="none" w:sz="0" w:space="0" w:color="auto"/>
            <w:left w:val="none" w:sz="0" w:space="0" w:color="auto"/>
            <w:bottom w:val="none" w:sz="0" w:space="0" w:color="auto"/>
            <w:right w:val="none" w:sz="0" w:space="0" w:color="auto"/>
          </w:divBdr>
        </w:div>
        <w:div w:id="707485895">
          <w:marLeft w:val="0"/>
          <w:marRight w:val="0"/>
          <w:marTop w:val="0"/>
          <w:marBottom w:val="0"/>
          <w:divBdr>
            <w:top w:val="none" w:sz="0" w:space="0" w:color="auto"/>
            <w:left w:val="none" w:sz="0" w:space="0" w:color="auto"/>
            <w:bottom w:val="none" w:sz="0" w:space="0" w:color="auto"/>
            <w:right w:val="none" w:sz="0" w:space="0" w:color="auto"/>
          </w:divBdr>
        </w:div>
        <w:div w:id="1755544294">
          <w:marLeft w:val="0"/>
          <w:marRight w:val="0"/>
          <w:marTop w:val="0"/>
          <w:marBottom w:val="0"/>
          <w:divBdr>
            <w:top w:val="none" w:sz="0" w:space="0" w:color="auto"/>
            <w:left w:val="none" w:sz="0" w:space="0" w:color="auto"/>
            <w:bottom w:val="none" w:sz="0" w:space="0" w:color="auto"/>
            <w:right w:val="none" w:sz="0" w:space="0" w:color="auto"/>
          </w:divBdr>
        </w:div>
        <w:div w:id="2035616996">
          <w:marLeft w:val="0"/>
          <w:marRight w:val="0"/>
          <w:marTop w:val="0"/>
          <w:marBottom w:val="0"/>
          <w:divBdr>
            <w:top w:val="none" w:sz="0" w:space="0" w:color="auto"/>
            <w:left w:val="none" w:sz="0" w:space="0" w:color="auto"/>
            <w:bottom w:val="none" w:sz="0" w:space="0" w:color="auto"/>
            <w:right w:val="none" w:sz="0" w:space="0" w:color="auto"/>
          </w:divBdr>
        </w:div>
        <w:div w:id="394398090">
          <w:marLeft w:val="0"/>
          <w:marRight w:val="0"/>
          <w:marTop w:val="0"/>
          <w:marBottom w:val="0"/>
          <w:divBdr>
            <w:top w:val="none" w:sz="0" w:space="0" w:color="auto"/>
            <w:left w:val="none" w:sz="0" w:space="0" w:color="auto"/>
            <w:bottom w:val="none" w:sz="0" w:space="0" w:color="auto"/>
            <w:right w:val="none" w:sz="0" w:space="0" w:color="auto"/>
          </w:divBdr>
        </w:div>
        <w:div w:id="2088648100">
          <w:marLeft w:val="0"/>
          <w:marRight w:val="0"/>
          <w:marTop w:val="0"/>
          <w:marBottom w:val="0"/>
          <w:divBdr>
            <w:top w:val="none" w:sz="0" w:space="0" w:color="auto"/>
            <w:left w:val="none" w:sz="0" w:space="0" w:color="auto"/>
            <w:bottom w:val="none" w:sz="0" w:space="0" w:color="auto"/>
            <w:right w:val="none" w:sz="0" w:space="0" w:color="auto"/>
          </w:divBdr>
        </w:div>
        <w:div w:id="1160851296">
          <w:marLeft w:val="0"/>
          <w:marRight w:val="0"/>
          <w:marTop w:val="0"/>
          <w:marBottom w:val="0"/>
          <w:divBdr>
            <w:top w:val="none" w:sz="0" w:space="0" w:color="auto"/>
            <w:left w:val="none" w:sz="0" w:space="0" w:color="auto"/>
            <w:bottom w:val="none" w:sz="0" w:space="0" w:color="auto"/>
            <w:right w:val="none" w:sz="0" w:space="0" w:color="auto"/>
          </w:divBdr>
        </w:div>
        <w:div w:id="510874482">
          <w:marLeft w:val="0"/>
          <w:marRight w:val="0"/>
          <w:marTop w:val="0"/>
          <w:marBottom w:val="0"/>
          <w:divBdr>
            <w:top w:val="none" w:sz="0" w:space="0" w:color="auto"/>
            <w:left w:val="none" w:sz="0" w:space="0" w:color="auto"/>
            <w:bottom w:val="none" w:sz="0" w:space="0" w:color="auto"/>
            <w:right w:val="none" w:sz="0" w:space="0" w:color="auto"/>
          </w:divBdr>
        </w:div>
        <w:div w:id="1434864808">
          <w:marLeft w:val="0"/>
          <w:marRight w:val="0"/>
          <w:marTop w:val="0"/>
          <w:marBottom w:val="0"/>
          <w:divBdr>
            <w:top w:val="none" w:sz="0" w:space="0" w:color="auto"/>
            <w:left w:val="none" w:sz="0" w:space="0" w:color="auto"/>
            <w:bottom w:val="none" w:sz="0" w:space="0" w:color="auto"/>
            <w:right w:val="none" w:sz="0" w:space="0" w:color="auto"/>
          </w:divBdr>
        </w:div>
        <w:div w:id="1831142891">
          <w:marLeft w:val="0"/>
          <w:marRight w:val="0"/>
          <w:marTop w:val="0"/>
          <w:marBottom w:val="0"/>
          <w:divBdr>
            <w:top w:val="none" w:sz="0" w:space="0" w:color="auto"/>
            <w:left w:val="none" w:sz="0" w:space="0" w:color="auto"/>
            <w:bottom w:val="none" w:sz="0" w:space="0" w:color="auto"/>
            <w:right w:val="none" w:sz="0" w:space="0" w:color="auto"/>
          </w:divBdr>
        </w:div>
        <w:div w:id="198666336">
          <w:marLeft w:val="0"/>
          <w:marRight w:val="0"/>
          <w:marTop w:val="0"/>
          <w:marBottom w:val="0"/>
          <w:divBdr>
            <w:top w:val="none" w:sz="0" w:space="0" w:color="auto"/>
            <w:left w:val="none" w:sz="0" w:space="0" w:color="auto"/>
            <w:bottom w:val="none" w:sz="0" w:space="0" w:color="auto"/>
            <w:right w:val="none" w:sz="0" w:space="0" w:color="auto"/>
          </w:divBdr>
        </w:div>
        <w:div w:id="1460758730">
          <w:marLeft w:val="0"/>
          <w:marRight w:val="0"/>
          <w:marTop w:val="0"/>
          <w:marBottom w:val="0"/>
          <w:divBdr>
            <w:top w:val="none" w:sz="0" w:space="0" w:color="auto"/>
            <w:left w:val="none" w:sz="0" w:space="0" w:color="auto"/>
            <w:bottom w:val="none" w:sz="0" w:space="0" w:color="auto"/>
            <w:right w:val="none" w:sz="0" w:space="0" w:color="auto"/>
          </w:divBdr>
        </w:div>
        <w:div w:id="652878230">
          <w:marLeft w:val="0"/>
          <w:marRight w:val="0"/>
          <w:marTop w:val="0"/>
          <w:marBottom w:val="0"/>
          <w:divBdr>
            <w:top w:val="none" w:sz="0" w:space="0" w:color="auto"/>
            <w:left w:val="none" w:sz="0" w:space="0" w:color="auto"/>
            <w:bottom w:val="none" w:sz="0" w:space="0" w:color="auto"/>
            <w:right w:val="none" w:sz="0" w:space="0" w:color="auto"/>
          </w:divBdr>
        </w:div>
        <w:div w:id="148062588">
          <w:marLeft w:val="0"/>
          <w:marRight w:val="0"/>
          <w:marTop w:val="0"/>
          <w:marBottom w:val="0"/>
          <w:divBdr>
            <w:top w:val="none" w:sz="0" w:space="0" w:color="auto"/>
            <w:left w:val="none" w:sz="0" w:space="0" w:color="auto"/>
            <w:bottom w:val="none" w:sz="0" w:space="0" w:color="auto"/>
            <w:right w:val="none" w:sz="0" w:space="0" w:color="auto"/>
          </w:divBdr>
        </w:div>
        <w:div w:id="1106390403">
          <w:marLeft w:val="0"/>
          <w:marRight w:val="0"/>
          <w:marTop w:val="0"/>
          <w:marBottom w:val="0"/>
          <w:divBdr>
            <w:top w:val="none" w:sz="0" w:space="0" w:color="auto"/>
            <w:left w:val="none" w:sz="0" w:space="0" w:color="auto"/>
            <w:bottom w:val="none" w:sz="0" w:space="0" w:color="auto"/>
            <w:right w:val="none" w:sz="0" w:space="0" w:color="auto"/>
          </w:divBdr>
        </w:div>
        <w:div w:id="427622447">
          <w:marLeft w:val="0"/>
          <w:marRight w:val="0"/>
          <w:marTop w:val="0"/>
          <w:marBottom w:val="0"/>
          <w:divBdr>
            <w:top w:val="none" w:sz="0" w:space="0" w:color="auto"/>
            <w:left w:val="none" w:sz="0" w:space="0" w:color="auto"/>
            <w:bottom w:val="none" w:sz="0" w:space="0" w:color="auto"/>
            <w:right w:val="none" w:sz="0" w:space="0" w:color="auto"/>
          </w:divBdr>
        </w:div>
        <w:div w:id="205338593">
          <w:marLeft w:val="0"/>
          <w:marRight w:val="0"/>
          <w:marTop w:val="0"/>
          <w:marBottom w:val="0"/>
          <w:divBdr>
            <w:top w:val="none" w:sz="0" w:space="0" w:color="auto"/>
            <w:left w:val="none" w:sz="0" w:space="0" w:color="auto"/>
            <w:bottom w:val="none" w:sz="0" w:space="0" w:color="auto"/>
            <w:right w:val="none" w:sz="0" w:space="0" w:color="auto"/>
          </w:divBdr>
        </w:div>
        <w:div w:id="1301224909">
          <w:marLeft w:val="0"/>
          <w:marRight w:val="0"/>
          <w:marTop w:val="0"/>
          <w:marBottom w:val="0"/>
          <w:divBdr>
            <w:top w:val="none" w:sz="0" w:space="0" w:color="auto"/>
            <w:left w:val="none" w:sz="0" w:space="0" w:color="auto"/>
            <w:bottom w:val="none" w:sz="0" w:space="0" w:color="auto"/>
            <w:right w:val="none" w:sz="0" w:space="0" w:color="auto"/>
          </w:divBdr>
        </w:div>
        <w:div w:id="1607806238">
          <w:marLeft w:val="0"/>
          <w:marRight w:val="0"/>
          <w:marTop w:val="0"/>
          <w:marBottom w:val="0"/>
          <w:divBdr>
            <w:top w:val="none" w:sz="0" w:space="0" w:color="auto"/>
            <w:left w:val="none" w:sz="0" w:space="0" w:color="auto"/>
            <w:bottom w:val="none" w:sz="0" w:space="0" w:color="auto"/>
            <w:right w:val="none" w:sz="0" w:space="0" w:color="auto"/>
          </w:divBdr>
        </w:div>
        <w:div w:id="1664091843">
          <w:marLeft w:val="0"/>
          <w:marRight w:val="0"/>
          <w:marTop w:val="0"/>
          <w:marBottom w:val="0"/>
          <w:divBdr>
            <w:top w:val="none" w:sz="0" w:space="0" w:color="auto"/>
            <w:left w:val="none" w:sz="0" w:space="0" w:color="auto"/>
            <w:bottom w:val="none" w:sz="0" w:space="0" w:color="auto"/>
            <w:right w:val="none" w:sz="0" w:space="0" w:color="auto"/>
          </w:divBdr>
        </w:div>
        <w:div w:id="1681859150">
          <w:marLeft w:val="0"/>
          <w:marRight w:val="0"/>
          <w:marTop w:val="0"/>
          <w:marBottom w:val="0"/>
          <w:divBdr>
            <w:top w:val="none" w:sz="0" w:space="0" w:color="auto"/>
            <w:left w:val="none" w:sz="0" w:space="0" w:color="auto"/>
            <w:bottom w:val="none" w:sz="0" w:space="0" w:color="auto"/>
            <w:right w:val="none" w:sz="0" w:space="0" w:color="auto"/>
          </w:divBdr>
        </w:div>
        <w:div w:id="759377231">
          <w:marLeft w:val="0"/>
          <w:marRight w:val="0"/>
          <w:marTop w:val="0"/>
          <w:marBottom w:val="0"/>
          <w:divBdr>
            <w:top w:val="none" w:sz="0" w:space="0" w:color="auto"/>
            <w:left w:val="none" w:sz="0" w:space="0" w:color="auto"/>
            <w:bottom w:val="none" w:sz="0" w:space="0" w:color="auto"/>
            <w:right w:val="none" w:sz="0" w:space="0" w:color="auto"/>
          </w:divBdr>
        </w:div>
        <w:div w:id="1025904527">
          <w:marLeft w:val="0"/>
          <w:marRight w:val="0"/>
          <w:marTop w:val="0"/>
          <w:marBottom w:val="0"/>
          <w:divBdr>
            <w:top w:val="none" w:sz="0" w:space="0" w:color="auto"/>
            <w:left w:val="none" w:sz="0" w:space="0" w:color="auto"/>
            <w:bottom w:val="none" w:sz="0" w:space="0" w:color="auto"/>
            <w:right w:val="none" w:sz="0" w:space="0" w:color="auto"/>
          </w:divBdr>
        </w:div>
        <w:div w:id="1998000552">
          <w:marLeft w:val="0"/>
          <w:marRight w:val="0"/>
          <w:marTop w:val="0"/>
          <w:marBottom w:val="0"/>
          <w:divBdr>
            <w:top w:val="none" w:sz="0" w:space="0" w:color="auto"/>
            <w:left w:val="none" w:sz="0" w:space="0" w:color="auto"/>
            <w:bottom w:val="none" w:sz="0" w:space="0" w:color="auto"/>
            <w:right w:val="none" w:sz="0" w:space="0" w:color="auto"/>
          </w:divBdr>
        </w:div>
        <w:div w:id="1413043208">
          <w:marLeft w:val="0"/>
          <w:marRight w:val="0"/>
          <w:marTop w:val="0"/>
          <w:marBottom w:val="0"/>
          <w:divBdr>
            <w:top w:val="none" w:sz="0" w:space="0" w:color="auto"/>
            <w:left w:val="none" w:sz="0" w:space="0" w:color="auto"/>
            <w:bottom w:val="none" w:sz="0" w:space="0" w:color="auto"/>
            <w:right w:val="none" w:sz="0" w:space="0" w:color="auto"/>
          </w:divBdr>
        </w:div>
        <w:div w:id="1235699933">
          <w:marLeft w:val="0"/>
          <w:marRight w:val="0"/>
          <w:marTop w:val="0"/>
          <w:marBottom w:val="0"/>
          <w:divBdr>
            <w:top w:val="none" w:sz="0" w:space="0" w:color="auto"/>
            <w:left w:val="none" w:sz="0" w:space="0" w:color="auto"/>
            <w:bottom w:val="none" w:sz="0" w:space="0" w:color="auto"/>
            <w:right w:val="none" w:sz="0" w:space="0" w:color="auto"/>
          </w:divBdr>
        </w:div>
        <w:div w:id="1821311170">
          <w:marLeft w:val="0"/>
          <w:marRight w:val="0"/>
          <w:marTop w:val="0"/>
          <w:marBottom w:val="0"/>
          <w:divBdr>
            <w:top w:val="none" w:sz="0" w:space="0" w:color="auto"/>
            <w:left w:val="none" w:sz="0" w:space="0" w:color="auto"/>
            <w:bottom w:val="none" w:sz="0" w:space="0" w:color="auto"/>
            <w:right w:val="none" w:sz="0" w:space="0" w:color="auto"/>
          </w:divBdr>
        </w:div>
        <w:div w:id="531965794">
          <w:marLeft w:val="0"/>
          <w:marRight w:val="0"/>
          <w:marTop w:val="0"/>
          <w:marBottom w:val="0"/>
          <w:divBdr>
            <w:top w:val="none" w:sz="0" w:space="0" w:color="auto"/>
            <w:left w:val="none" w:sz="0" w:space="0" w:color="auto"/>
            <w:bottom w:val="none" w:sz="0" w:space="0" w:color="auto"/>
            <w:right w:val="none" w:sz="0" w:space="0" w:color="auto"/>
          </w:divBdr>
        </w:div>
        <w:div w:id="1532182408">
          <w:marLeft w:val="0"/>
          <w:marRight w:val="0"/>
          <w:marTop w:val="0"/>
          <w:marBottom w:val="0"/>
          <w:divBdr>
            <w:top w:val="none" w:sz="0" w:space="0" w:color="auto"/>
            <w:left w:val="none" w:sz="0" w:space="0" w:color="auto"/>
            <w:bottom w:val="none" w:sz="0" w:space="0" w:color="auto"/>
            <w:right w:val="none" w:sz="0" w:space="0" w:color="auto"/>
          </w:divBdr>
        </w:div>
        <w:div w:id="1732996344">
          <w:marLeft w:val="0"/>
          <w:marRight w:val="0"/>
          <w:marTop w:val="0"/>
          <w:marBottom w:val="0"/>
          <w:divBdr>
            <w:top w:val="none" w:sz="0" w:space="0" w:color="auto"/>
            <w:left w:val="none" w:sz="0" w:space="0" w:color="auto"/>
            <w:bottom w:val="none" w:sz="0" w:space="0" w:color="auto"/>
            <w:right w:val="none" w:sz="0" w:space="0" w:color="auto"/>
          </w:divBdr>
        </w:div>
        <w:div w:id="190649051">
          <w:marLeft w:val="0"/>
          <w:marRight w:val="0"/>
          <w:marTop w:val="0"/>
          <w:marBottom w:val="0"/>
          <w:divBdr>
            <w:top w:val="none" w:sz="0" w:space="0" w:color="auto"/>
            <w:left w:val="none" w:sz="0" w:space="0" w:color="auto"/>
            <w:bottom w:val="none" w:sz="0" w:space="0" w:color="auto"/>
            <w:right w:val="none" w:sz="0" w:space="0" w:color="auto"/>
          </w:divBdr>
        </w:div>
        <w:div w:id="1751078508">
          <w:marLeft w:val="0"/>
          <w:marRight w:val="0"/>
          <w:marTop w:val="0"/>
          <w:marBottom w:val="0"/>
          <w:divBdr>
            <w:top w:val="none" w:sz="0" w:space="0" w:color="auto"/>
            <w:left w:val="none" w:sz="0" w:space="0" w:color="auto"/>
            <w:bottom w:val="none" w:sz="0" w:space="0" w:color="auto"/>
            <w:right w:val="none" w:sz="0" w:space="0" w:color="auto"/>
          </w:divBdr>
        </w:div>
        <w:div w:id="475268891">
          <w:marLeft w:val="0"/>
          <w:marRight w:val="0"/>
          <w:marTop w:val="0"/>
          <w:marBottom w:val="0"/>
          <w:divBdr>
            <w:top w:val="none" w:sz="0" w:space="0" w:color="auto"/>
            <w:left w:val="none" w:sz="0" w:space="0" w:color="auto"/>
            <w:bottom w:val="none" w:sz="0" w:space="0" w:color="auto"/>
            <w:right w:val="none" w:sz="0" w:space="0" w:color="auto"/>
          </w:divBdr>
        </w:div>
        <w:div w:id="538519375">
          <w:marLeft w:val="0"/>
          <w:marRight w:val="0"/>
          <w:marTop w:val="0"/>
          <w:marBottom w:val="0"/>
          <w:divBdr>
            <w:top w:val="none" w:sz="0" w:space="0" w:color="auto"/>
            <w:left w:val="none" w:sz="0" w:space="0" w:color="auto"/>
            <w:bottom w:val="none" w:sz="0" w:space="0" w:color="auto"/>
            <w:right w:val="none" w:sz="0" w:space="0" w:color="auto"/>
          </w:divBdr>
        </w:div>
        <w:div w:id="679311685">
          <w:marLeft w:val="0"/>
          <w:marRight w:val="0"/>
          <w:marTop w:val="0"/>
          <w:marBottom w:val="0"/>
          <w:divBdr>
            <w:top w:val="none" w:sz="0" w:space="0" w:color="auto"/>
            <w:left w:val="none" w:sz="0" w:space="0" w:color="auto"/>
            <w:bottom w:val="none" w:sz="0" w:space="0" w:color="auto"/>
            <w:right w:val="none" w:sz="0" w:space="0" w:color="auto"/>
          </w:divBdr>
        </w:div>
      </w:divsChild>
    </w:div>
    <w:div w:id="20592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02563-11" TargetMode="External"/><Relationship Id="rId3" Type="http://schemas.openxmlformats.org/officeDocument/2006/relationships/settings" Target="settings.xml"/><Relationship Id="rId7" Type="http://schemas.openxmlformats.org/officeDocument/2006/relationships/hyperlink" Target="https://zakon.rada.gov.ua/laws/show/1160-1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60-15"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v0008563-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o\Desktop\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208</TotalTime>
  <Pages>1</Pages>
  <Words>8922</Words>
  <Characters>5087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dc:creator>
  <cp:lastModifiedBy>Користувач Windows</cp:lastModifiedBy>
  <cp:revision>7</cp:revision>
  <cp:lastPrinted>2021-10-29T06:10:00Z</cp:lastPrinted>
  <dcterms:created xsi:type="dcterms:W3CDTF">2021-10-29T06:04:00Z</dcterms:created>
  <dcterms:modified xsi:type="dcterms:W3CDTF">2022-01-26T19:54:00Z</dcterms:modified>
</cp:coreProperties>
</file>